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E191D" w14:textId="1E25956C" w:rsidR="00D46F84" w:rsidRPr="00AE0209" w:rsidRDefault="00A573A6" w:rsidP="00AE0209">
      <w:pPr>
        <w:rPr>
          <w:b/>
          <w:color w:val="FF0000"/>
        </w:rPr>
      </w:pPr>
      <w:r w:rsidRPr="00F5255F">
        <w:t>LEVELEZŐ TAGOZAT</w:t>
      </w:r>
    </w:p>
    <w:p w14:paraId="58F98CD2" w14:textId="684476A3" w:rsidR="00A573A6" w:rsidRPr="009A4485" w:rsidRDefault="00D46F84" w:rsidP="00A573A6">
      <w:r>
        <w:t xml:space="preserve"> </w:t>
      </w:r>
    </w:p>
    <w:p w14:paraId="0293B1CF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D35C841" w14:textId="77777777" w:rsidR="00A573A6" w:rsidRPr="009A4485" w:rsidRDefault="00A573A6" w:rsidP="00A573A6"/>
    <w:p w14:paraId="56670968" w14:textId="77777777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9E0D19E" w14:textId="7A7D595B" w:rsidR="001C1527" w:rsidRDefault="001C1527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>konzultáció</w:t>
      </w:r>
      <w:r w:rsidR="00F5255F">
        <w:rPr>
          <w:bCs/>
        </w:rPr>
        <w:t xml:space="preserve">: </w:t>
      </w:r>
    </w:p>
    <w:p w14:paraId="3B503B3C" w14:textId="1AC4F0CB" w:rsidR="00F5255F" w:rsidRPr="0087478E" w:rsidRDefault="00F5255F" w:rsidP="00F5255F">
      <w:pPr>
        <w:pStyle w:val="Listaszerbekezds"/>
        <w:rPr>
          <w:bCs/>
        </w:rPr>
      </w:pPr>
      <w:r>
        <w:rPr>
          <w:bCs/>
        </w:rPr>
        <w:t>Ismerkedés, tantárgyi követelmények</w:t>
      </w:r>
      <w:r>
        <w:rPr>
          <w:bCs/>
        </w:rPr>
        <w:br/>
        <w:t>A lokális társadalom fogalma, jellemzői</w:t>
      </w:r>
      <w:r w:rsidR="00212375">
        <w:rPr>
          <w:bCs/>
        </w:rPr>
        <w:t>, a fogalom változásai</w:t>
      </w:r>
    </w:p>
    <w:p w14:paraId="7F1654B7" w14:textId="72681936" w:rsidR="00F5255F" w:rsidRPr="00F5255F" w:rsidRDefault="00F5255F" w:rsidP="00F5255F">
      <w:pPr>
        <w:ind w:left="709"/>
        <w:rPr>
          <w:bCs/>
        </w:rPr>
      </w:pPr>
      <w:r w:rsidRPr="00F5255F">
        <w:rPr>
          <w:bCs/>
        </w:rPr>
        <w:t>A helyi társadalom kutatásának előzményei</w:t>
      </w:r>
    </w:p>
    <w:p w14:paraId="16BCF388" w14:textId="542D6B4D" w:rsidR="00F5255F" w:rsidRPr="00F5255F" w:rsidRDefault="00F5255F" w:rsidP="00F5255F">
      <w:pPr>
        <w:ind w:left="709"/>
        <w:rPr>
          <w:bCs/>
        </w:rPr>
      </w:pPr>
      <w:r w:rsidRPr="00F5255F">
        <w:rPr>
          <w:bCs/>
        </w:rPr>
        <w:t>A magyar társadalom főbb változási tendenciái, a civil társadalom konfliktusai</w:t>
      </w:r>
    </w:p>
    <w:p w14:paraId="35D9F377" w14:textId="4654D65E" w:rsidR="00F5255F" w:rsidRPr="00F5255F" w:rsidRDefault="00F5255F" w:rsidP="00F5255F">
      <w:pPr>
        <w:ind w:left="709"/>
        <w:rPr>
          <w:bCs/>
        </w:rPr>
      </w:pPr>
      <w:r w:rsidRPr="00F5255F">
        <w:rPr>
          <w:bCs/>
        </w:rPr>
        <w:t>Települési, közösségi és csoportfolyamatok</w:t>
      </w:r>
    </w:p>
    <w:p w14:paraId="38646EC4" w14:textId="633AAF97" w:rsidR="00F5255F" w:rsidRDefault="00F5255F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 xml:space="preserve">konzultáció: </w:t>
      </w:r>
    </w:p>
    <w:p w14:paraId="74C40751" w14:textId="77777777" w:rsidR="00B07B17" w:rsidRPr="00B07B17" w:rsidRDefault="00B07B17" w:rsidP="00B07B17">
      <w:pPr>
        <w:ind w:left="709"/>
        <w:rPr>
          <w:bCs/>
        </w:rPr>
      </w:pPr>
      <w:r w:rsidRPr="00B07B17">
        <w:rPr>
          <w:bCs/>
        </w:rPr>
        <w:t>A helyi problémák feltérképezése</w:t>
      </w:r>
    </w:p>
    <w:p w14:paraId="1F59B021" w14:textId="518BC593" w:rsidR="00B07B17" w:rsidRPr="00B07B17" w:rsidRDefault="00B07B17" w:rsidP="00B07B17">
      <w:pPr>
        <w:ind w:left="709"/>
        <w:rPr>
          <w:bCs/>
        </w:rPr>
      </w:pPr>
      <w:r w:rsidRPr="00B07B17">
        <w:rPr>
          <w:bCs/>
        </w:rPr>
        <w:t>A helyi társadalom megismerése</w:t>
      </w:r>
      <w:r>
        <w:rPr>
          <w:bCs/>
        </w:rPr>
        <w:t xml:space="preserve">, módszertan </w:t>
      </w:r>
    </w:p>
    <w:p w14:paraId="35CDABF8" w14:textId="1E05A1ED" w:rsidR="00B07B17" w:rsidRPr="00B07B17" w:rsidRDefault="00B07B17" w:rsidP="00B07B17">
      <w:pPr>
        <w:ind w:left="709"/>
        <w:rPr>
          <w:bCs/>
        </w:rPr>
      </w:pPr>
      <w:r w:rsidRPr="00B07B17">
        <w:rPr>
          <w:bCs/>
        </w:rPr>
        <w:t>Közművelődési fejlesztési stratégiai célok</w:t>
      </w:r>
    </w:p>
    <w:p w14:paraId="5D6F1CFA" w14:textId="635D7ED1" w:rsidR="00B07B17" w:rsidRPr="00B07B17" w:rsidRDefault="00B07B17" w:rsidP="00B07B17">
      <w:pPr>
        <w:ind w:left="709"/>
        <w:rPr>
          <w:bCs/>
        </w:rPr>
      </w:pPr>
      <w:r w:rsidRPr="00B07B17">
        <w:rPr>
          <w:bCs/>
        </w:rPr>
        <w:t>A társadalmi tervezés gyakorlata</w:t>
      </w:r>
    </w:p>
    <w:p w14:paraId="50D67762" w14:textId="5604354B" w:rsidR="001C1527" w:rsidRPr="001C1527" w:rsidRDefault="001C1527" w:rsidP="004E5D78">
      <w:pPr>
        <w:pStyle w:val="Listaszerbekezds"/>
        <w:numPr>
          <w:ilvl w:val="0"/>
          <w:numId w:val="28"/>
        </w:numPr>
        <w:rPr>
          <w:bCs/>
        </w:rPr>
      </w:pPr>
      <w:r>
        <w:rPr>
          <w:bCs/>
        </w:rPr>
        <w:t>konzultáció</w:t>
      </w:r>
      <w:r w:rsidR="00F5255F">
        <w:rPr>
          <w:bCs/>
        </w:rPr>
        <w:t xml:space="preserve">: </w:t>
      </w:r>
    </w:p>
    <w:p w14:paraId="11EEC507" w14:textId="77777777" w:rsidR="003B263A" w:rsidRPr="003B263A" w:rsidRDefault="003B263A" w:rsidP="003B263A">
      <w:pPr>
        <w:ind w:left="709"/>
        <w:rPr>
          <w:bCs/>
        </w:rPr>
      </w:pPr>
      <w:r w:rsidRPr="003B263A">
        <w:rPr>
          <w:bCs/>
        </w:rPr>
        <w:t xml:space="preserve">Jövőtervezés, jövőalkotás </w:t>
      </w:r>
    </w:p>
    <w:p w14:paraId="10095F2F" w14:textId="25D17027" w:rsidR="003B263A" w:rsidRPr="003B263A" w:rsidRDefault="003B263A" w:rsidP="003B263A">
      <w:pPr>
        <w:ind w:left="709"/>
        <w:rPr>
          <w:bCs/>
        </w:rPr>
      </w:pPr>
      <w:r w:rsidRPr="003B263A">
        <w:rPr>
          <w:bCs/>
        </w:rPr>
        <w:t>Az ifjúság társadalmi helyzete, igényei</w:t>
      </w:r>
    </w:p>
    <w:p w14:paraId="5295460B" w14:textId="4F9D77E1" w:rsidR="003B263A" w:rsidRPr="003B263A" w:rsidRDefault="003B263A" w:rsidP="003B263A">
      <w:pPr>
        <w:ind w:left="709"/>
        <w:rPr>
          <w:bCs/>
        </w:rPr>
      </w:pPr>
      <w:r w:rsidRPr="003B263A">
        <w:rPr>
          <w:bCs/>
        </w:rPr>
        <w:t>Ifjúságfejlesztési stratégiai célok</w:t>
      </w:r>
      <w:r w:rsidRPr="003B263A">
        <w:rPr>
          <w:bCs/>
        </w:rPr>
        <w:br/>
        <w:t>Zárthelyi dolgozat</w:t>
      </w:r>
    </w:p>
    <w:p w14:paraId="43AD0823" w14:textId="5ABD2199" w:rsidR="003B263A" w:rsidRPr="003B263A" w:rsidRDefault="003B263A" w:rsidP="003B263A">
      <w:pPr>
        <w:ind w:left="709"/>
        <w:rPr>
          <w:bCs/>
        </w:rPr>
      </w:pPr>
      <w:r w:rsidRPr="003B263A">
        <w:rPr>
          <w:bCs/>
        </w:rPr>
        <w:t>Összegzés, áttekintés</w:t>
      </w:r>
    </w:p>
    <w:p w14:paraId="29F9514F" w14:textId="73000273" w:rsidR="001C1527" w:rsidRDefault="001C1527" w:rsidP="00212375">
      <w:pPr>
        <w:rPr>
          <w:b/>
          <w:bCs/>
        </w:rPr>
      </w:pPr>
    </w:p>
    <w:p w14:paraId="335020CF" w14:textId="2417392E" w:rsidR="0040546B" w:rsidRPr="009A4485" w:rsidRDefault="0040546B" w:rsidP="0040546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4076BB5" w14:textId="77777777" w:rsidR="0040546B" w:rsidRPr="009A4485" w:rsidRDefault="0040546B" w:rsidP="0040546B">
      <w:pPr>
        <w:numPr>
          <w:ilvl w:val="0"/>
          <w:numId w:val="1"/>
        </w:numPr>
        <w:jc w:val="both"/>
      </w:pPr>
      <w:r w:rsidRPr="009A4485">
        <w:t xml:space="preserve">A gyakorlati foglalkozásokon a részvétel kötelező. A félévi hiányzás megengedhető mértéke </w:t>
      </w:r>
      <w:r w:rsidRPr="00024280">
        <w:t>részidős képzésben a tantárgy konzultációs óraszámának egyharmada</w:t>
      </w:r>
      <w:r w:rsidRPr="009A4485">
        <w:t>. Ennek túllépése esetén a félév 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  <w:r w:rsidRPr="009A4485">
        <w:t>.</w:t>
      </w:r>
    </w:p>
    <w:p w14:paraId="4BBBD5AC" w14:textId="77777777" w:rsidR="00A573A6" w:rsidRDefault="00A573A6"/>
    <w:p w14:paraId="58B6C166" w14:textId="468C230D" w:rsidR="008C03FA" w:rsidRPr="009A4485" w:rsidRDefault="008C03FA" w:rsidP="008C03FA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 xml:space="preserve">gyakorlati jegy </w:t>
      </w:r>
    </w:p>
    <w:p w14:paraId="76263E8B" w14:textId="77777777" w:rsidR="008C03FA" w:rsidRPr="009A4485" w:rsidRDefault="008C03FA" w:rsidP="008C03FA">
      <w:pPr>
        <w:jc w:val="both"/>
        <w:rPr>
          <w:b/>
        </w:rPr>
      </w:pPr>
    </w:p>
    <w:p w14:paraId="16484B50" w14:textId="4886DF3C" w:rsidR="004413F6" w:rsidRPr="00562ED4" w:rsidRDefault="008C03FA" w:rsidP="00562ED4">
      <w:pPr>
        <w:jc w:val="both"/>
        <w:rPr>
          <w:color w:val="0070C0"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 w:rsidR="00562ED4">
        <w:rPr>
          <w:i/>
          <w:color w:val="0070C0"/>
        </w:rPr>
        <w:t xml:space="preserve"> </w:t>
      </w:r>
      <w:r w:rsidR="00562ED4" w:rsidRPr="00562ED4">
        <w:t>zárthelyi dolgozat</w:t>
      </w:r>
      <w:r w:rsidR="006E4525">
        <w:t xml:space="preserve"> a 3. konzultáción</w:t>
      </w:r>
    </w:p>
    <w:p w14:paraId="1123840C" w14:textId="77777777" w:rsidR="000A5044" w:rsidRDefault="000A5044" w:rsidP="004413F6">
      <w:pPr>
        <w:pStyle w:val="Listaszerbekezds"/>
        <w:ind w:left="66"/>
        <w:rPr>
          <w:b/>
          <w:bCs/>
          <w:i/>
        </w:rPr>
      </w:pPr>
    </w:p>
    <w:p w14:paraId="69147703" w14:textId="02A1B82F" w:rsidR="008C03FA" w:rsidRPr="004413F6" w:rsidRDefault="008C03FA" w:rsidP="004413F6">
      <w:pPr>
        <w:pStyle w:val="Listaszerbekezds"/>
        <w:ind w:left="66"/>
        <w:rPr>
          <w:i/>
          <w:color w:val="0070C0"/>
        </w:rPr>
      </w:pPr>
      <w:r w:rsidRPr="004413F6">
        <w:rPr>
          <w:b/>
          <w:bCs/>
          <w:i/>
        </w:rPr>
        <w:t>A félévközi ellenőrzések követelményei:</w:t>
      </w:r>
    </w:p>
    <w:p w14:paraId="3F2EC697" w14:textId="1662A8B4" w:rsidR="000A5044" w:rsidRDefault="000A5044" w:rsidP="000A5044">
      <w:pPr>
        <w:jc w:val="both"/>
      </w:pPr>
      <w:r>
        <w:t>A félév sorá</w:t>
      </w:r>
      <w:r>
        <w:t>n a zárthelyi dolgozat</w:t>
      </w:r>
      <w:r>
        <w:t xml:space="preserve"> elégséges szintje: 51 %. Az elégtelen zárthelyi dolgozatok pótolhatók. </w:t>
      </w:r>
      <w:r w:rsidR="008C4E57">
        <w:t>A konzultációkon az</w:t>
      </w:r>
      <w:bookmarkStart w:id="0" w:name="_GoBack"/>
      <w:bookmarkEnd w:id="0"/>
      <w:r>
        <w:t xml:space="preserve"> önálló és együttes tanulmányfeldolgozások során elvárt a hallgatói aktivitás. </w:t>
      </w:r>
    </w:p>
    <w:p w14:paraId="5CC03A4D" w14:textId="77777777" w:rsidR="00786B5D" w:rsidRDefault="00786B5D" w:rsidP="008C03FA">
      <w:pPr>
        <w:rPr>
          <w:b/>
          <w:bCs/>
        </w:rPr>
      </w:pPr>
    </w:p>
    <w:p w14:paraId="3D170315" w14:textId="7E2496F5" w:rsidR="008C03FA" w:rsidRPr="00270BEC" w:rsidRDefault="008C03FA" w:rsidP="008C03FA">
      <w:pPr>
        <w:rPr>
          <w:b/>
          <w:bCs/>
        </w:rPr>
      </w:pPr>
      <w:r w:rsidRPr="00270BEC">
        <w:rPr>
          <w:b/>
          <w:bCs/>
        </w:rPr>
        <w:t>A</w:t>
      </w:r>
      <w:r w:rsidR="00B56D8B">
        <w:rPr>
          <w:b/>
          <w:bCs/>
        </w:rPr>
        <w:t>z</w:t>
      </w:r>
      <w:r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5DF1A0AC" w14:textId="3B10C71E" w:rsidR="000A5044" w:rsidRDefault="000A5044" w:rsidP="000A5044">
      <w:pPr>
        <w:jc w:val="both"/>
        <w:rPr>
          <w:bCs/>
        </w:rPr>
      </w:pPr>
      <w:r w:rsidRPr="00A20380">
        <w:rPr>
          <w:bCs/>
        </w:rPr>
        <w:t>A félévi gyakorlati jegy</w:t>
      </w:r>
      <w:r>
        <w:rPr>
          <w:bCs/>
        </w:rPr>
        <w:t>et</w:t>
      </w:r>
      <w:r w:rsidRPr="00A20380">
        <w:rPr>
          <w:bCs/>
        </w:rPr>
        <w:t xml:space="preserve"> a zárt</w:t>
      </w:r>
      <w:r>
        <w:rPr>
          <w:bCs/>
        </w:rPr>
        <w:t xml:space="preserve">helyi dolgozatok érdemjegye </w:t>
      </w:r>
      <w:r>
        <w:rPr>
          <w:bCs/>
        </w:rPr>
        <w:t>határozza meg.</w:t>
      </w:r>
      <w:r>
        <w:rPr>
          <w:bCs/>
        </w:rPr>
        <w:t xml:space="preserve"> A jegybe beszámításra kerül a konzultációs </w:t>
      </w:r>
      <w:r>
        <w:rPr>
          <w:bCs/>
        </w:rPr>
        <w:t>órai aktivitás, véleményalkotás és az önálló tanulmányfeldolgozások szakmai színvonala.</w:t>
      </w:r>
      <w:bookmarkStart w:id="1" w:name="_Hlk486263785"/>
      <w:r>
        <w:rPr>
          <w:bCs/>
        </w:rPr>
        <w:t xml:space="preserve"> </w:t>
      </w:r>
    </w:p>
    <w:p w14:paraId="19ADBC9E" w14:textId="77777777" w:rsidR="000A5044" w:rsidRPr="004473F6" w:rsidRDefault="000A5044" w:rsidP="000A5044">
      <w:pPr>
        <w:rPr>
          <w:bCs/>
        </w:rPr>
      </w:pPr>
      <w:r w:rsidRPr="004473F6">
        <w:rPr>
          <w:bCs/>
        </w:rPr>
        <w:t>Elégtelen gyakorlati jegy javítása a Tanulmányi és vizsgaszabályzat szerint lehetséges.</w:t>
      </w:r>
      <w:bookmarkEnd w:id="1"/>
    </w:p>
    <w:p w14:paraId="549FCC7D" w14:textId="77777777" w:rsidR="00B57588" w:rsidRPr="009A4485" w:rsidRDefault="00B57588" w:rsidP="008C03FA">
      <w:pPr>
        <w:jc w:val="both"/>
      </w:pPr>
    </w:p>
    <w:sectPr w:rsidR="00B57588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E663BD"/>
    <w:multiLevelType w:val="hybridMultilevel"/>
    <w:tmpl w:val="13EEE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5B7AB7CA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7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6"/>
  </w:num>
  <w:num w:numId="29">
    <w:abstractNumId w:val="29"/>
  </w:num>
  <w:num w:numId="30">
    <w:abstractNumId w:val="1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24280"/>
    <w:rsid w:val="00042EE9"/>
    <w:rsid w:val="0008130D"/>
    <w:rsid w:val="00084869"/>
    <w:rsid w:val="00090EDD"/>
    <w:rsid w:val="000A5044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2375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B263A"/>
    <w:rsid w:val="003D2E44"/>
    <w:rsid w:val="0040160E"/>
    <w:rsid w:val="0040546B"/>
    <w:rsid w:val="004413F6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62ED4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E4525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86B5D"/>
    <w:rsid w:val="00793543"/>
    <w:rsid w:val="00795C92"/>
    <w:rsid w:val="007A2DCD"/>
    <w:rsid w:val="007B260A"/>
    <w:rsid w:val="007C23AD"/>
    <w:rsid w:val="00801667"/>
    <w:rsid w:val="008462E7"/>
    <w:rsid w:val="00847EF8"/>
    <w:rsid w:val="0087478E"/>
    <w:rsid w:val="008A17F6"/>
    <w:rsid w:val="008A696F"/>
    <w:rsid w:val="008A7D69"/>
    <w:rsid w:val="008B1DC2"/>
    <w:rsid w:val="008B2AD4"/>
    <w:rsid w:val="008C03FA"/>
    <w:rsid w:val="008C4E57"/>
    <w:rsid w:val="008C54C4"/>
    <w:rsid w:val="008C74EF"/>
    <w:rsid w:val="008D4525"/>
    <w:rsid w:val="008F6213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2393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7B17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10C2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8C6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255F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15</cp:revision>
  <dcterms:created xsi:type="dcterms:W3CDTF">2022-09-08T20:42:00Z</dcterms:created>
  <dcterms:modified xsi:type="dcterms:W3CDTF">2022-09-08T20:53:00Z</dcterms:modified>
</cp:coreProperties>
</file>