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AAC0" w14:textId="2A5BB8EE" w:rsidR="005C69AB" w:rsidRDefault="00E60106" w:rsidP="005C69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BAI 0031 – Mar</w:t>
      </w:r>
      <w:r w:rsidR="005C69AB">
        <w:rPr>
          <w:b/>
          <w:sz w:val="28"/>
          <w:szCs w:val="28"/>
        </w:rPr>
        <w:t>keting</w:t>
      </w:r>
    </w:p>
    <w:p w14:paraId="724C88EA" w14:textId="2F264B64" w:rsidR="00095391" w:rsidRDefault="00095391" w:rsidP="005C69AB">
      <w:pPr>
        <w:jc w:val="center"/>
        <w:rPr>
          <w:b/>
          <w:sz w:val="28"/>
          <w:szCs w:val="28"/>
        </w:rPr>
      </w:pPr>
    </w:p>
    <w:p w14:paraId="2B98354A" w14:textId="094121C4" w:rsidR="00AB2743" w:rsidRPr="00CA2BB3" w:rsidRDefault="00AB2743" w:rsidP="005C69A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Nappali tagozat</w:t>
      </w:r>
    </w:p>
    <w:p w14:paraId="0367466E" w14:textId="77777777" w:rsidR="002C2F97" w:rsidRPr="009A4485" w:rsidRDefault="002C2F97"/>
    <w:p w14:paraId="4D67B2D0" w14:textId="14400B36"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4AA4A64F" w14:textId="77777777" w:rsidR="002C5D8C" w:rsidRDefault="002C5D8C">
      <w:pPr>
        <w:rPr>
          <w:b/>
          <w:color w:val="FF0000"/>
        </w:rPr>
      </w:pPr>
    </w:p>
    <w:p w14:paraId="202EC6BD" w14:textId="2C337279" w:rsidR="00E05557" w:rsidRDefault="0087478E" w:rsidP="00E72786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10058" w:type="dxa"/>
        <w:tblInd w:w="-139" w:type="dxa"/>
        <w:tblLook w:val="04A0" w:firstRow="1" w:lastRow="0" w:firstColumn="1" w:lastColumn="0" w:noHBand="0" w:noVBand="1"/>
      </w:tblPr>
      <w:tblGrid>
        <w:gridCol w:w="1188"/>
        <w:gridCol w:w="8870"/>
      </w:tblGrid>
      <w:tr w:rsidR="00E05557" w14:paraId="6F2FB8CC" w14:textId="77777777" w:rsidTr="00E05557">
        <w:trPr>
          <w:trHeight w:val="285"/>
        </w:trPr>
        <w:tc>
          <w:tcPr>
            <w:tcW w:w="1188" w:type="dxa"/>
          </w:tcPr>
          <w:p w14:paraId="4C7D5FE3" w14:textId="38975E6D" w:rsidR="00E05557" w:rsidRPr="00E05557" w:rsidRDefault="00E05557" w:rsidP="00E05557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 w:rsidRPr="00823BA6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00D464E8" w14:textId="34CAD11C" w:rsidR="00E05557" w:rsidRPr="00566B7B" w:rsidRDefault="00630B25" w:rsidP="008C54C4">
            <w:pPr>
              <w:rPr>
                <w:b/>
                <w:bCs/>
              </w:rPr>
            </w:pPr>
            <w:r w:rsidRPr="00566B7B">
              <w:rPr>
                <w:b/>
                <w:bCs/>
              </w:rPr>
              <w:t>Marketing fogalma, értelmezési tartománya; helye és szerepe a vevői és a tulajdonosi érték létrehozásában.</w:t>
            </w:r>
          </w:p>
        </w:tc>
      </w:tr>
      <w:tr w:rsidR="00E05557" w14:paraId="21840F0C" w14:textId="77777777" w:rsidTr="00E05557">
        <w:trPr>
          <w:trHeight w:val="275"/>
        </w:trPr>
        <w:tc>
          <w:tcPr>
            <w:tcW w:w="1188" w:type="dxa"/>
          </w:tcPr>
          <w:p w14:paraId="14D163DF" w14:textId="00A4F3D9" w:rsidR="00E05557" w:rsidRPr="00E05557" w:rsidRDefault="00E05557" w:rsidP="00E05557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3FF12778" w14:textId="0BE0FDAC" w:rsidR="00E05557" w:rsidRPr="00566B7B" w:rsidRDefault="00630B25" w:rsidP="008C54C4">
            <w:pPr>
              <w:rPr>
                <w:b/>
              </w:rPr>
            </w:pPr>
            <w:r w:rsidRPr="00566B7B">
              <w:rPr>
                <w:b/>
              </w:rPr>
              <w:t>A makro-és a mikrokörnyezet részei, elemzési módszerei.</w:t>
            </w:r>
          </w:p>
        </w:tc>
      </w:tr>
      <w:tr w:rsidR="00E05557" w14:paraId="30B60D4F" w14:textId="77777777" w:rsidTr="00E05557">
        <w:trPr>
          <w:trHeight w:val="285"/>
        </w:trPr>
        <w:tc>
          <w:tcPr>
            <w:tcW w:w="1188" w:type="dxa"/>
          </w:tcPr>
          <w:p w14:paraId="6241FAC7" w14:textId="7CE6C8E2" w:rsidR="00E05557" w:rsidRPr="00E05557" w:rsidRDefault="00E05557" w:rsidP="00E05557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183E7FB5" w14:textId="3C2D523B" w:rsidR="00E05557" w:rsidRPr="00566B7B" w:rsidRDefault="00AB4E85" w:rsidP="00AB4E85">
            <w:pPr>
              <w:ind w:left="10"/>
              <w:rPr>
                <w:b/>
              </w:rPr>
            </w:pPr>
            <w:r w:rsidRPr="00566B7B">
              <w:rPr>
                <w:b/>
              </w:rPr>
              <w:t>A fogyasztói magatartás fogalma, fázisai, befolyásoló tényezői, kulturális és pszichológia háttere.</w:t>
            </w:r>
          </w:p>
        </w:tc>
      </w:tr>
      <w:tr w:rsidR="00E05557" w14:paraId="208AA135" w14:textId="77777777" w:rsidTr="00E05557">
        <w:trPr>
          <w:trHeight w:val="275"/>
        </w:trPr>
        <w:tc>
          <w:tcPr>
            <w:tcW w:w="1188" w:type="dxa"/>
          </w:tcPr>
          <w:p w14:paraId="53295F46" w14:textId="1FAAC390" w:rsidR="00E05557" w:rsidRPr="00E05557" w:rsidRDefault="00E05557" w:rsidP="00E05557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 w:rsidRPr="00E05557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7538D685" w14:textId="032025F2" w:rsidR="00E05557" w:rsidRPr="00566B7B" w:rsidRDefault="00AB4E85" w:rsidP="008C54C4">
            <w:pPr>
              <w:rPr>
                <w:b/>
                <w:bCs/>
              </w:rPr>
            </w:pPr>
            <w:r w:rsidRPr="00566B7B">
              <w:rPr>
                <w:b/>
                <w:bCs/>
              </w:rPr>
              <w:t>A fogyasztói elégedettség fogalma, az elégedettség modellek.</w:t>
            </w:r>
          </w:p>
        </w:tc>
      </w:tr>
      <w:tr w:rsidR="00E05557" w14:paraId="4B463395" w14:textId="77777777" w:rsidTr="00E05557">
        <w:trPr>
          <w:trHeight w:val="285"/>
        </w:trPr>
        <w:tc>
          <w:tcPr>
            <w:tcW w:w="1188" w:type="dxa"/>
          </w:tcPr>
          <w:p w14:paraId="01572F85" w14:textId="36A115AA" w:rsidR="00E05557" w:rsidRPr="00E05557" w:rsidRDefault="00E05557" w:rsidP="00E05557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08C6BCD0" w14:textId="6646B7E3" w:rsidR="00E05557" w:rsidRPr="00566B7B" w:rsidRDefault="00AB4E85" w:rsidP="008C54C4">
            <w:pPr>
              <w:rPr>
                <w:b/>
                <w:bCs/>
              </w:rPr>
            </w:pPr>
            <w:r w:rsidRPr="00566B7B">
              <w:rPr>
                <w:b/>
                <w:bCs/>
              </w:rPr>
              <w:t>A piac-szegmentáció fogalma, relevanciája, az alap-és leíró változók; a szegmentáció folyamata, főbb és újszerű fogyasztói szegmensek.</w:t>
            </w:r>
          </w:p>
        </w:tc>
      </w:tr>
      <w:tr w:rsidR="00E05557" w14:paraId="289CA832" w14:textId="77777777" w:rsidTr="00E05557">
        <w:trPr>
          <w:trHeight w:val="285"/>
        </w:trPr>
        <w:tc>
          <w:tcPr>
            <w:tcW w:w="1188" w:type="dxa"/>
          </w:tcPr>
          <w:p w14:paraId="5F35AD10" w14:textId="60B5BC6A" w:rsidR="00E05557" w:rsidRPr="00E05557" w:rsidRDefault="00E05557" w:rsidP="00E05557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293D1D60" w14:textId="7681A244" w:rsidR="00E05557" w:rsidRPr="00566B7B" w:rsidRDefault="00AB4E85" w:rsidP="008C54C4">
            <w:pPr>
              <w:rPr>
                <w:b/>
                <w:bCs/>
              </w:rPr>
            </w:pPr>
            <w:r w:rsidRPr="00566B7B">
              <w:rPr>
                <w:b/>
                <w:bCs/>
              </w:rPr>
              <w:t>A pozícionálás fogalma, folyamata, lehetséges hibái.</w:t>
            </w:r>
          </w:p>
        </w:tc>
      </w:tr>
      <w:tr w:rsidR="00E05557" w14:paraId="1215A04A" w14:textId="77777777" w:rsidTr="00E05557">
        <w:trPr>
          <w:trHeight w:val="275"/>
        </w:trPr>
        <w:tc>
          <w:tcPr>
            <w:tcW w:w="1188" w:type="dxa"/>
          </w:tcPr>
          <w:p w14:paraId="1CED421C" w14:textId="0B8DDC87" w:rsidR="00E05557" w:rsidRPr="00E05557" w:rsidRDefault="00E05557" w:rsidP="00E05557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 w:rsidRPr="00E05557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550DEBA3" w14:textId="00BBFEDF" w:rsidR="00E05557" w:rsidRPr="00566B7B" w:rsidRDefault="00AB4E85" w:rsidP="008C54C4">
            <w:pPr>
              <w:rPr>
                <w:b/>
                <w:bCs/>
              </w:rPr>
            </w:pPr>
            <w:r w:rsidRPr="00566B7B">
              <w:rPr>
                <w:b/>
                <w:bCs/>
              </w:rPr>
              <w:t>A piackutatás fogalma, szerepe a marketing-döntéshozatalban, a piaci információk típusai, piackutatás folyamata, a MIR.</w:t>
            </w:r>
          </w:p>
        </w:tc>
      </w:tr>
      <w:tr w:rsidR="00E05557" w14:paraId="21EA4A43" w14:textId="77777777" w:rsidTr="00E05557">
        <w:trPr>
          <w:trHeight w:val="285"/>
        </w:trPr>
        <w:tc>
          <w:tcPr>
            <w:tcW w:w="1188" w:type="dxa"/>
          </w:tcPr>
          <w:p w14:paraId="62B2E2B7" w14:textId="1B480C35" w:rsidR="00E05557" w:rsidRPr="00E05557" w:rsidRDefault="00E05557" w:rsidP="00E05557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03B06A4A" w14:textId="22D6DD44" w:rsidR="00E05557" w:rsidRPr="00566B7B" w:rsidRDefault="00AB4E85" w:rsidP="00AB4E85">
            <w:pPr>
              <w:ind w:left="10"/>
              <w:rPr>
                <w:b/>
              </w:rPr>
            </w:pPr>
            <w:r w:rsidRPr="00566B7B">
              <w:rPr>
                <w:b/>
              </w:rPr>
              <w:t>A termék-és a márkapolitika.</w:t>
            </w:r>
          </w:p>
        </w:tc>
      </w:tr>
      <w:tr w:rsidR="00E05557" w14:paraId="2AB0E4DF" w14:textId="77777777" w:rsidTr="00E05557">
        <w:trPr>
          <w:trHeight w:val="285"/>
        </w:trPr>
        <w:tc>
          <w:tcPr>
            <w:tcW w:w="1188" w:type="dxa"/>
          </w:tcPr>
          <w:p w14:paraId="6EE3D3B8" w14:textId="47DF4122" w:rsidR="00E05557" w:rsidRPr="00E05557" w:rsidRDefault="00E05557" w:rsidP="00E05557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353E1B7A" w14:textId="636FAB84" w:rsidR="00E05557" w:rsidRPr="00566B7B" w:rsidRDefault="00AB4E85" w:rsidP="00AB4E85">
            <w:pPr>
              <w:ind w:left="10"/>
              <w:rPr>
                <w:b/>
              </w:rPr>
            </w:pPr>
            <w:r w:rsidRPr="00566B7B">
              <w:rPr>
                <w:b/>
              </w:rPr>
              <w:t>A marketingkommunikáció-és a reklám fogalma, típusai, az on-line marketing fogalma, folyamata.</w:t>
            </w:r>
          </w:p>
        </w:tc>
      </w:tr>
      <w:tr w:rsidR="00E05557" w14:paraId="7BF19825" w14:textId="77777777" w:rsidTr="00E05557">
        <w:trPr>
          <w:trHeight w:val="275"/>
        </w:trPr>
        <w:tc>
          <w:tcPr>
            <w:tcW w:w="1188" w:type="dxa"/>
          </w:tcPr>
          <w:p w14:paraId="5F4918C6" w14:textId="0F0FAE81" w:rsidR="00E05557" w:rsidRPr="00E05557" w:rsidRDefault="00E05557" w:rsidP="00E05557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12485500" w14:textId="7C57442F" w:rsidR="00E05557" w:rsidRPr="00566B7B" w:rsidRDefault="00AB4E85" w:rsidP="008C54C4">
            <w:pPr>
              <w:rPr>
                <w:b/>
              </w:rPr>
            </w:pPr>
            <w:r w:rsidRPr="00566B7B">
              <w:rPr>
                <w:b/>
              </w:rPr>
              <w:t>Az értékesítési csatorna fogalma, funkciói, típusai.</w:t>
            </w:r>
          </w:p>
        </w:tc>
      </w:tr>
      <w:tr w:rsidR="00E05557" w14:paraId="3810ABDD" w14:textId="77777777" w:rsidTr="00E05557">
        <w:trPr>
          <w:trHeight w:val="285"/>
        </w:trPr>
        <w:tc>
          <w:tcPr>
            <w:tcW w:w="1188" w:type="dxa"/>
          </w:tcPr>
          <w:p w14:paraId="7E66B7A7" w14:textId="41EF5D5A" w:rsidR="00E05557" w:rsidRPr="00E05557" w:rsidRDefault="00E05557" w:rsidP="00E05557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45A07761" w14:textId="6B8E710E" w:rsidR="00E05557" w:rsidRPr="00566B7B" w:rsidRDefault="00350E2F" w:rsidP="00350E2F">
            <w:pPr>
              <w:rPr>
                <w:b/>
              </w:rPr>
            </w:pPr>
            <w:r w:rsidRPr="00566B7B">
              <w:rPr>
                <w:b/>
              </w:rPr>
              <w:t>Az árpolitika, árkialakítás módszerei, árak és a fogyasztói magatartás kapcsolata.</w:t>
            </w:r>
          </w:p>
        </w:tc>
      </w:tr>
      <w:tr w:rsidR="00E05557" w14:paraId="03559761" w14:textId="77777777" w:rsidTr="00E05557">
        <w:trPr>
          <w:trHeight w:val="275"/>
        </w:trPr>
        <w:tc>
          <w:tcPr>
            <w:tcW w:w="1188" w:type="dxa"/>
          </w:tcPr>
          <w:p w14:paraId="729E1F24" w14:textId="4334FB43" w:rsidR="00E05557" w:rsidRPr="00E05557" w:rsidRDefault="00E05557" w:rsidP="00E05557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371D8A76" w14:textId="072E1C5E" w:rsidR="00E05557" w:rsidRPr="00566B7B" w:rsidRDefault="00350E2F" w:rsidP="008C54C4">
            <w:pPr>
              <w:rPr>
                <w:b/>
                <w:bCs/>
              </w:rPr>
            </w:pPr>
            <w:r w:rsidRPr="00566B7B">
              <w:rPr>
                <w:b/>
              </w:rPr>
              <w:t>A szolgáltatások marketingsajátosságai, (a HIPI-elv, illetve az egyes specifikumok kezelése).</w:t>
            </w:r>
          </w:p>
        </w:tc>
      </w:tr>
      <w:tr w:rsidR="00E05557" w14:paraId="307D24D3" w14:textId="77777777" w:rsidTr="00E05557">
        <w:trPr>
          <w:trHeight w:val="285"/>
        </w:trPr>
        <w:tc>
          <w:tcPr>
            <w:tcW w:w="1188" w:type="dxa"/>
          </w:tcPr>
          <w:p w14:paraId="059D14CC" w14:textId="1500FB68" w:rsidR="00E05557" w:rsidRPr="00E05557" w:rsidRDefault="00E05557" w:rsidP="00E05557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76337E31" w14:textId="2E2E6965" w:rsidR="00E05557" w:rsidRPr="00566B7B" w:rsidRDefault="00350E2F" w:rsidP="008C54C4">
            <w:pPr>
              <w:rPr>
                <w:b/>
                <w:bCs/>
              </w:rPr>
            </w:pPr>
            <w:r w:rsidRPr="00566B7B">
              <w:rPr>
                <w:b/>
                <w:bCs/>
              </w:rPr>
              <w:t>A szolgáltatások marketingmenedzsmentjének sajátosságai</w:t>
            </w:r>
            <w:r w:rsidR="00C75701" w:rsidRPr="00566B7B">
              <w:rPr>
                <w:b/>
                <w:bCs/>
              </w:rPr>
              <w:t xml:space="preserve"> I.</w:t>
            </w:r>
            <w:r w:rsidRPr="00566B7B">
              <w:rPr>
                <w:b/>
                <w:bCs/>
              </w:rPr>
              <w:t xml:space="preserve"> (folyamatmenedzsment, </w:t>
            </w:r>
            <w:r w:rsidR="00C75701" w:rsidRPr="00566B7B">
              <w:rPr>
                <w:b/>
                <w:bCs/>
              </w:rPr>
              <w:t xml:space="preserve">és az </w:t>
            </w:r>
            <w:r w:rsidR="00EB295B">
              <w:rPr>
                <w:b/>
                <w:bCs/>
              </w:rPr>
              <w:t>aktívügyfél-politika, panasszituáció - mened</w:t>
            </w:r>
            <w:r w:rsidRPr="00566B7B">
              <w:rPr>
                <w:b/>
                <w:bCs/>
              </w:rPr>
              <w:t>z</w:t>
            </w:r>
            <w:r w:rsidR="00EB295B">
              <w:rPr>
                <w:b/>
                <w:bCs/>
              </w:rPr>
              <w:t>s</w:t>
            </w:r>
            <w:r w:rsidRPr="00566B7B">
              <w:rPr>
                <w:b/>
                <w:bCs/>
              </w:rPr>
              <w:t>ment, fogyasztói elégedettségmérés).</w:t>
            </w:r>
          </w:p>
        </w:tc>
      </w:tr>
      <w:tr w:rsidR="00E05557" w14:paraId="578FEFDA" w14:textId="77777777" w:rsidTr="00E05557">
        <w:trPr>
          <w:trHeight w:val="275"/>
        </w:trPr>
        <w:tc>
          <w:tcPr>
            <w:tcW w:w="1188" w:type="dxa"/>
          </w:tcPr>
          <w:p w14:paraId="4BFA726A" w14:textId="68BC4F99" w:rsidR="00E05557" w:rsidRPr="00E05557" w:rsidRDefault="00E05557" w:rsidP="00E05557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62043C73" w14:textId="2248E8AA" w:rsidR="00E05557" w:rsidRPr="00566B7B" w:rsidRDefault="00C75701" w:rsidP="00C75701">
            <w:pPr>
              <w:rPr>
                <w:b/>
                <w:bCs/>
              </w:rPr>
            </w:pPr>
            <w:r w:rsidRPr="00566B7B">
              <w:rPr>
                <w:b/>
                <w:bCs/>
              </w:rPr>
              <w:t>A szolgáltatások marketingmenedzsmentjének sajátosságai II. (a pa</w:t>
            </w:r>
            <w:r w:rsidR="00EB295B">
              <w:rPr>
                <w:b/>
                <w:bCs/>
              </w:rPr>
              <w:t>naszszituáció-mened</w:t>
            </w:r>
            <w:r w:rsidRPr="00566B7B">
              <w:rPr>
                <w:b/>
                <w:bCs/>
              </w:rPr>
              <w:t>z</w:t>
            </w:r>
            <w:r w:rsidR="00EB295B">
              <w:rPr>
                <w:b/>
                <w:bCs/>
              </w:rPr>
              <w:t>s</w:t>
            </w:r>
            <w:r w:rsidRPr="00566B7B">
              <w:rPr>
                <w:b/>
                <w:bCs/>
              </w:rPr>
              <w:t>ment, és a fogyasztói elégedettségmérés módjai).</w:t>
            </w:r>
          </w:p>
        </w:tc>
      </w:tr>
    </w:tbl>
    <w:p w14:paraId="02738410" w14:textId="77777777" w:rsidR="0087478E" w:rsidRDefault="0087478E" w:rsidP="00E05557">
      <w:pPr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77777777" w:rsidR="008C54C4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</w:t>
      </w:r>
      <w:r w:rsidR="009F1124" w:rsidRPr="006878D2">
        <w:rPr>
          <w:b/>
        </w:rPr>
        <w:t>elvárja</w:t>
      </w:r>
      <w:r w:rsidR="009F1124">
        <w:t xml:space="preserve">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(TVSz 8</w:t>
      </w:r>
      <w:r w:rsidRPr="009A4485">
        <w:t>.</w:t>
      </w:r>
      <w:r w:rsidR="00D84144" w:rsidRPr="009A4485">
        <w:t>§ 1.)</w:t>
      </w:r>
    </w:p>
    <w:p w14:paraId="2D1AC9F2" w14:textId="18253B56" w:rsidR="00997C0C" w:rsidRPr="006878D2" w:rsidRDefault="006878D2" w:rsidP="006878D2">
      <w:pPr>
        <w:pStyle w:val="Listaszerbekezds"/>
        <w:numPr>
          <w:ilvl w:val="0"/>
          <w:numId w:val="24"/>
        </w:numPr>
        <w:jc w:val="both"/>
        <w:rPr>
          <w:b/>
        </w:rPr>
      </w:pPr>
      <w:r w:rsidRPr="006878D2">
        <w:rPr>
          <w:b/>
        </w:rPr>
        <w:t>A gyakorlati foglalkozásokon a részvétel kötelező. A félévi hiányzás megengedhető mértéke a tantárgy heti kontakt óraszámának háromszorosa. Ennek túllépése esetén a félév nem értékelhető (TVSz 8.§ 1.)</w:t>
      </w:r>
    </w:p>
    <w:p w14:paraId="25AF1748" w14:textId="77777777" w:rsidR="002C2F97" w:rsidRPr="009A4485" w:rsidRDefault="002C2F97" w:rsidP="00EB204B"/>
    <w:p w14:paraId="78301127" w14:textId="014FE853" w:rsidR="00EE532E" w:rsidRPr="009A4485" w:rsidRDefault="00823BA6" w:rsidP="00EB204B">
      <w:pPr>
        <w:jc w:val="both"/>
        <w:rPr>
          <w:b/>
        </w:rPr>
      </w:pPr>
      <w:r>
        <w:rPr>
          <w:b/>
        </w:rPr>
        <w:t>Félévi követelmény: K</w:t>
      </w:r>
      <w:r w:rsidR="00EE532E" w:rsidRPr="009A4485">
        <w:rPr>
          <w:b/>
        </w:rPr>
        <w:t>ollokvium</w:t>
      </w:r>
    </w:p>
    <w:p w14:paraId="670EEC7E" w14:textId="1470451A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2678B31C" w14:textId="6733CACA" w:rsidR="00CD33C8" w:rsidRPr="00CD33C8" w:rsidRDefault="00AE50B6" w:rsidP="008A5688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 w:rsidR="00823BA6" w:rsidRPr="00823BA6">
        <w:rPr>
          <w:b/>
        </w:rPr>
        <w:t>Írásbeli</w:t>
      </w:r>
    </w:p>
    <w:p w14:paraId="71905BBE" w14:textId="640F1581" w:rsidR="00151F91" w:rsidRDefault="00AE50B6" w:rsidP="00E72786">
      <w:pPr>
        <w:pStyle w:val="Listaszerbekezds"/>
        <w:numPr>
          <w:ilvl w:val="0"/>
          <w:numId w:val="24"/>
        </w:numPr>
        <w:jc w:val="both"/>
      </w:pPr>
      <w:r w:rsidRPr="00AE50B6">
        <w:t xml:space="preserve">vizsgára bocsátás feltétele: </w:t>
      </w:r>
    </w:p>
    <w:p w14:paraId="2EF11672" w14:textId="77777777" w:rsidR="00151F91" w:rsidRDefault="00151F91" w:rsidP="00151F91">
      <w:pPr>
        <w:jc w:val="both"/>
      </w:pPr>
    </w:p>
    <w:p w14:paraId="54D56445" w14:textId="3FD5D272" w:rsidR="002A77BE" w:rsidRPr="000C2C3E" w:rsidRDefault="002A77BE" w:rsidP="000C2C3E">
      <w:pPr>
        <w:pStyle w:val="Listaszerbekezds"/>
        <w:ind w:left="370"/>
        <w:jc w:val="both"/>
        <w:rPr>
          <w:b/>
          <w:bCs/>
        </w:rPr>
      </w:pPr>
      <w:r w:rsidRPr="000C2C3E">
        <w:rPr>
          <w:b/>
          <w:bCs/>
        </w:rPr>
        <w:t xml:space="preserve">                    </w:t>
      </w:r>
      <w:r w:rsidR="00D60760" w:rsidRPr="000C2C3E">
        <w:rPr>
          <w:b/>
          <w:bCs/>
        </w:rPr>
        <w:t xml:space="preserve">      Évközi Zh dolgozat: </w:t>
      </w:r>
      <w:r w:rsidR="000C2C3E" w:rsidRPr="000C2C3E">
        <w:rPr>
          <w:b/>
          <w:bCs/>
        </w:rPr>
        <w:t>1</w:t>
      </w:r>
      <w:r w:rsidR="00D60760" w:rsidRPr="000C2C3E">
        <w:rPr>
          <w:b/>
          <w:bCs/>
        </w:rPr>
        <w:t>0</w:t>
      </w:r>
      <w:r w:rsidRPr="000C2C3E">
        <w:rPr>
          <w:b/>
          <w:bCs/>
        </w:rPr>
        <w:t xml:space="preserve"> p</w:t>
      </w:r>
      <w:r w:rsidR="000C2C3E">
        <w:rPr>
          <w:b/>
          <w:bCs/>
        </w:rPr>
        <w:t>ont</w:t>
      </w:r>
    </w:p>
    <w:p w14:paraId="53931B60" w14:textId="3E223495" w:rsidR="002B1DC6" w:rsidRPr="000C2C3E" w:rsidRDefault="002A77BE" w:rsidP="000C2C3E">
      <w:pPr>
        <w:pStyle w:val="Listaszerbekezds"/>
        <w:ind w:left="370"/>
        <w:jc w:val="both"/>
        <w:rPr>
          <w:b/>
          <w:bCs/>
        </w:rPr>
      </w:pPr>
      <w:r w:rsidRPr="000C2C3E">
        <w:rPr>
          <w:b/>
          <w:bCs/>
        </w:rPr>
        <w:t xml:space="preserve">                          </w:t>
      </w:r>
      <w:r w:rsidR="000C2C3E" w:rsidRPr="000C2C3E">
        <w:rPr>
          <w:b/>
          <w:bCs/>
        </w:rPr>
        <w:t>Vizsga</w:t>
      </w:r>
      <w:r w:rsidRPr="000C2C3E">
        <w:rPr>
          <w:b/>
          <w:bCs/>
        </w:rPr>
        <w:t xml:space="preserve"> </w:t>
      </w:r>
      <w:r w:rsidR="003621B1" w:rsidRPr="000C2C3E">
        <w:rPr>
          <w:b/>
          <w:bCs/>
        </w:rPr>
        <w:t>Zh dolgozat</w:t>
      </w:r>
      <w:r w:rsidR="0059636D" w:rsidRPr="000C2C3E">
        <w:rPr>
          <w:b/>
          <w:bCs/>
        </w:rPr>
        <w:t xml:space="preserve">: </w:t>
      </w:r>
      <w:r w:rsidR="000C2C3E" w:rsidRPr="000C2C3E">
        <w:rPr>
          <w:b/>
          <w:bCs/>
        </w:rPr>
        <w:t>5</w:t>
      </w:r>
      <w:r w:rsidR="0059636D" w:rsidRPr="000C2C3E">
        <w:rPr>
          <w:b/>
          <w:bCs/>
        </w:rPr>
        <w:t>0</w:t>
      </w:r>
      <w:r w:rsidRPr="000C2C3E">
        <w:rPr>
          <w:b/>
          <w:bCs/>
        </w:rPr>
        <w:t xml:space="preserve"> p</w:t>
      </w:r>
      <w:r w:rsidR="000C2C3E">
        <w:rPr>
          <w:b/>
          <w:bCs/>
        </w:rPr>
        <w:t>ont</w:t>
      </w:r>
    </w:p>
    <w:p w14:paraId="78EAFE69" w14:textId="3F0B82C4" w:rsidR="002A77BE" w:rsidRDefault="002A77BE" w:rsidP="002A77BE">
      <w:pPr>
        <w:pStyle w:val="Listaszerbekezds"/>
        <w:ind w:left="370"/>
        <w:jc w:val="both"/>
        <w:rPr>
          <w:b/>
        </w:rPr>
      </w:pPr>
      <w:r>
        <w:t xml:space="preserve">                                           </w:t>
      </w:r>
      <w:r w:rsidRPr="002A77BE">
        <w:rPr>
          <w:b/>
        </w:rPr>
        <w:t xml:space="preserve">Összesen: </w:t>
      </w:r>
      <w:r w:rsidR="000C2C3E">
        <w:rPr>
          <w:b/>
        </w:rPr>
        <w:t>7</w:t>
      </w:r>
      <w:r w:rsidRPr="002A77BE">
        <w:rPr>
          <w:b/>
        </w:rPr>
        <w:t>0 p</w:t>
      </w:r>
      <w:r w:rsidR="000C2C3E">
        <w:rPr>
          <w:b/>
        </w:rPr>
        <w:t>ont</w:t>
      </w:r>
    </w:p>
    <w:p w14:paraId="37A4610F" w14:textId="77777777" w:rsidR="000C2C3E" w:rsidRPr="002A77BE" w:rsidRDefault="000C2C3E" w:rsidP="002A77BE">
      <w:pPr>
        <w:pStyle w:val="Listaszerbekezds"/>
        <w:ind w:left="370"/>
        <w:jc w:val="both"/>
        <w:rPr>
          <w:b/>
        </w:rPr>
      </w:pPr>
    </w:p>
    <w:p w14:paraId="47CDA7DD" w14:textId="78390897" w:rsidR="00E72786" w:rsidRDefault="002A77BE" w:rsidP="00E72786">
      <w:pPr>
        <w:pStyle w:val="Listaszerbekezds"/>
        <w:ind w:left="370"/>
        <w:jc w:val="both"/>
        <w:rPr>
          <w:b/>
          <w:i/>
        </w:rPr>
      </w:pPr>
      <w:r>
        <w:t xml:space="preserve">                     </w:t>
      </w:r>
      <w:r w:rsidR="00E72786">
        <w:rPr>
          <w:i/>
        </w:rPr>
        <w:t xml:space="preserve"> </w:t>
      </w:r>
      <w:r w:rsidR="00E72786" w:rsidRPr="00E72786">
        <w:rPr>
          <w:b/>
          <w:i/>
        </w:rPr>
        <w:t xml:space="preserve">Elégséges szint: </w:t>
      </w:r>
      <w:r w:rsidR="000C2C3E">
        <w:rPr>
          <w:b/>
          <w:i/>
        </w:rPr>
        <w:t xml:space="preserve">BSc esetén </w:t>
      </w:r>
      <w:r w:rsidR="00E72786" w:rsidRPr="00E72786">
        <w:rPr>
          <w:b/>
          <w:i/>
        </w:rPr>
        <w:t>6</w:t>
      </w:r>
      <w:r w:rsidRPr="00E72786">
        <w:rPr>
          <w:b/>
          <w:i/>
        </w:rPr>
        <w:t>1%-tól</w:t>
      </w:r>
      <w:r w:rsidR="000C2C3E">
        <w:rPr>
          <w:b/>
          <w:i/>
        </w:rPr>
        <w:t>, FOSZK esetén 51%</w:t>
      </w:r>
    </w:p>
    <w:p w14:paraId="56D23A13" w14:textId="77777777" w:rsidR="000C2C3E" w:rsidRDefault="000C2C3E" w:rsidP="00E72786">
      <w:pPr>
        <w:pStyle w:val="Listaszerbekezds"/>
        <w:ind w:left="370"/>
        <w:jc w:val="both"/>
        <w:rPr>
          <w:b/>
          <w:i/>
        </w:rPr>
      </w:pPr>
    </w:p>
    <w:p w14:paraId="04305CF4" w14:textId="37ADB33C" w:rsidR="009124F0" w:rsidRPr="00E72786" w:rsidRDefault="009124F0" w:rsidP="00E72786">
      <w:pPr>
        <w:pStyle w:val="Listaszerbekezds"/>
        <w:ind w:left="370"/>
        <w:jc w:val="both"/>
        <w:rPr>
          <w:b/>
          <w:i/>
        </w:rPr>
      </w:pPr>
      <w:r w:rsidRPr="009124F0">
        <w:rPr>
          <w:b/>
          <w:i/>
        </w:rPr>
        <w:lastRenderedPageBreak/>
        <w:t>A vizsgára bocsátás feltétele</w:t>
      </w:r>
      <w:r w:rsidRPr="009A4485">
        <w:t xml:space="preserve">: </w:t>
      </w:r>
    </w:p>
    <w:p w14:paraId="6097C90C" w14:textId="77777777" w:rsidR="00151F91" w:rsidRPr="009A4485" w:rsidRDefault="00151F91" w:rsidP="00BF5FC2">
      <w:pPr>
        <w:ind w:left="370"/>
        <w:jc w:val="both"/>
      </w:pPr>
    </w:p>
    <w:p w14:paraId="74E91A5E" w14:textId="12FAF75B" w:rsidR="00634915" w:rsidRDefault="002B1DC6" w:rsidP="00F46302">
      <w:pPr>
        <w:jc w:val="both"/>
        <w:rPr>
          <w:i/>
        </w:rPr>
      </w:pPr>
      <w:r w:rsidRPr="00E72786">
        <w:t>A</w:t>
      </w:r>
      <w:r w:rsidR="000C2C3E">
        <w:t xml:space="preserve">z </w:t>
      </w:r>
      <w:r w:rsidRPr="00E72786">
        <w:t xml:space="preserve">évközi Zárthelyi (Zh) dolgozat </w:t>
      </w:r>
      <w:r w:rsidR="00E72786" w:rsidRPr="00E72786">
        <w:t xml:space="preserve">Elégséges, azaz </w:t>
      </w:r>
      <w:r w:rsidR="00AF7C35">
        <w:t>60</w:t>
      </w:r>
      <w:r w:rsidR="00E72786" w:rsidRPr="00E72786">
        <w:t>%-os (</w:t>
      </w:r>
      <w:r w:rsidR="00AF7C35">
        <w:t>6</w:t>
      </w:r>
      <w:r w:rsidR="00E72786" w:rsidRPr="00E72786">
        <w:t xml:space="preserve"> pont) szintű</w:t>
      </w:r>
      <w:r w:rsidRPr="00E72786">
        <w:t xml:space="preserve"> teljesítése</w:t>
      </w:r>
      <w:r w:rsidR="00F46302" w:rsidRPr="00E72786">
        <w:t>.</w:t>
      </w:r>
      <w:r w:rsidR="00F46302">
        <w:rPr>
          <w:i/>
        </w:rPr>
        <w:t xml:space="preserve"> A félévi követelmények részét képezi az – oktató által szervezett – külső szakmai helyszíneken, eseti jellegű szakmai rendezvényeken, study tourokon való részvétel. </w:t>
      </w:r>
    </w:p>
    <w:p w14:paraId="0CA7565B" w14:textId="3E5385B9" w:rsidR="00F46302" w:rsidRPr="00AF7C35" w:rsidRDefault="00F46302" w:rsidP="00F46302">
      <w:pPr>
        <w:jc w:val="both"/>
        <w:rPr>
          <w:b/>
          <w:bCs/>
          <w:i/>
          <w:u w:val="single"/>
        </w:rPr>
      </w:pPr>
      <w:r w:rsidRPr="00AF7C35">
        <w:rPr>
          <w:b/>
          <w:bCs/>
          <w:i/>
          <w:u w:val="single"/>
        </w:rPr>
        <w:t xml:space="preserve">A tantárgy hallgatóitól elvárt, hogy az órákon való megjelenésük illeszkedjen a Nyíregyházi Egyetem szellemiségéhez, kultúrájához. </w:t>
      </w:r>
      <w:r w:rsidR="009C169C" w:rsidRPr="00AF7C35">
        <w:rPr>
          <w:b/>
          <w:bCs/>
          <w:i/>
          <w:u w:val="single"/>
        </w:rPr>
        <w:t>Vizsga</w:t>
      </w:r>
      <w:r w:rsidRPr="00AF7C35">
        <w:rPr>
          <w:b/>
          <w:bCs/>
          <w:i/>
          <w:u w:val="single"/>
        </w:rPr>
        <w:t xml:space="preserve"> dress code</w:t>
      </w:r>
      <w:r w:rsidR="00BB3F04" w:rsidRPr="00AF7C35">
        <w:rPr>
          <w:b/>
          <w:bCs/>
          <w:i/>
          <w:u w:val="single"/>
        </w:rPr>
        <w:t>: B</w:t>
      </w:r>
      <w:r w:rsidRPr="00AF7C35">
        <w:rPr>
          <w:b/>
          <w:bCs/>
          <w:i/>
          <w:u w:val="single"/>
        </w:rPr>
        <w:t>usiness</w:t>
      </w:r>
      <w:r w:rsidR="00BB3F04" w:rsidRPr="00AF7C35">
        <w:rPr>
          <w:b/>
          <w:bCs/>
          <w:i/>
          <w:u w:val="single"/>
        </w:rPr>
        <w:t xml:space="preserve"> formal.</w:t>
      </w:r>
    </w:p>
    <w:p w14:paraId="7EBC0FEE" w14:textId="77777777" w:rsidR="00F46302" w:rsidRPr="00AF7C35" w:rsidRDefault="00F46302" w:rsidP="00F46302">
      <w:pPr>
        <w:jc w:val="both"/>
        <w:rPr>
          <w:b/>
          <w:bCs/>
          <w:i/>
        </w:rPr>
      </w:pPr>
    </w:p>
    <w:p w14:paraId="35B13C6F" w14:textId="0AA889D3" w:rsidR="00EE532E" w:rsidRPr="00F46302" w:rsidRDefault="00EE532E" w:rsidP="00F46302">
      <w:pPr>
        <w:jc w:val="both"/>
        <w:rPr>
          <w:i/>
        </w:rPr>
      </w:pPr>
      <w:r w:rsidRPr="00DB5BC6">
        <w:rPr>
          <w:b/>
          <w:i/>
        </w:rPr>
        <w:t>A kollokvium típusa</w:t>
      </w:r>
      <w:r w:rsidRPr="009A4485">
        <w:t xml:space="preserve">: </w:t>
      </w:r>
      <w:r w:rsidR="00823BA6" w:rsidRPr="00823BA6">
        <w:rPr>
          <w:b/>
          <w:i/>
        </w:rPr>
        <w:t xml:space="preserve">Írásbeli </w:t>
      </w:r>
    </w:p>
    <w:p w14:paraId="67CF0880" w14:textId="0A1A0301" w:rsidR="00942F46" w:rsidRDefault="002C2F97" w:rsidP="00942F46">
      <w:pPr>
        <w:pStyle w:val="Listaszerbekezds"/>
        <w:numPr>
          <w:ilvl w:val="0"/>
          <w:numId w:val="31"/>
        </w:numPr>
      </w:pPr>
      <w:r w:rsidRPr="00942F46">
        <w:rPr>
          <w:bCs/>
        </w:rPr>
        <w:t>Írásbeli vizsga</w:t>
      </w:r>
      <w:r w:rsidR="005D1418" w:rsidRPr="00942F46">
        <w:rPr>
          <w:bCs/>
        </w:rPr>
        <w:t xml:space="preserve"> anyaga</w:t>
      </w:r>
      <w:r w:rsidRPr="00620949">
        <w:t>:</w:t>
      </w:r>
    </w:p>
    <w:p w14:paraId="6B6851D4" w14:textId="0C85F523" w:rsidR="002C2F97" w:rsidRPr="00620949" w:rsidRDefault="002C2F97" w:rsidP="00942F46">
      <w:pPr>
        <w:pStyle w:val="Listaszerbekezds"/>
        <w:ind w:left="1443"/>
      </w:pPr>
      <w:r w:rsidRPr="00620949">
        <w:t xml:space="preserve"> </w:t>
      </w:r>
    </w:p>
    <w:p w14:paraId="2451FD78" w14:textId="5C3636E3" w:rsidR="00823BA6" w:rsidRPr="002513F7" w:rsidRDefault="00823BA6" w:rsidP="00860B07">
      <w:pPr>
        <w:pStyle w:val="Listaszerbekezds"/>
        <w:numPr>
          <w:ilvl w:val="0"/>
          <w:numId w:val="33"/>
        </w:numPr>
        <w:rPr>
          <w:i/>
        </w:rPr>
      </w:pPr>
      <w:r w:rsidRPr="002513F7">
        <w:rPr>
          <w:i/>
        </w:rPr>
        <w:t>Marketing fogalma, értelmezési tartománya; helye és szerepe a vevő</w:t>
      </w:r>
      <w:r w:rsidR="0022009E">
        <w:rPr>
          <w:i/>
        </w:rPr>
        <w:t>i</w:t>
      </w:r>
      <w:r w:rsidRPr="002513F7">
        <w:rPr>
          <w:i/>
        </w:rPr>
        <w:t xml:space="preserve"> és a tulajdonosi érték létrehozásában</w:t>
      </w:r>
      <w:r w:rsidR="000C577B" w:rsidRPr="002513F7">
        <w:rPr>
          <w:i/>
        </w:rPr>
        <w:t>.</w:t>
      </w:r>
    </w:p>
    <w:p w14:paraId="5420C7A6" w14:textId="60B1C296" w:rsidR="00823BA6" w:rsidRPr="002513F7" w:rsidRDefault="00942F46" w:rsidP="00860B07">
      <w:pPr>
        <w:pStyle w:val="Listaszerbekezds"/>
        <w:numPr>
          <w:ilvl w:val="0"/>
          <w:numId w:val="33"/>
        </w:numPr>
        <w:rPr>
          <w:i/>
        </w:rPr>
      </w:pPr>
      <w:r w:rsidRPr="002513F7">
        <w:rPr>
          <w:i/>
        </w:rPr>
        <w:t>A makro-és a mikrokörnyezet részei, elemzési módszerei</w:t>
      </w:r>
      <w:r w:rsidR="000C577B" w:rsidRPr="002513F7">
        <w:rPr>
          <w:i/>
        </w:rPr>
        <w:t>.</w:t>
      </w:r>
    </w:p>
    <w:p w14:paraId="2944B9A9" w14:textId="77777777" w:rsidR="0022009E" w:rsidRDefault="00942F46" w:rsidP="00860B07">
      <w:pPr>
        <w:pStyle w:val="Listaszerbekezds"/>
        <w:numPr>
          <w:ilvl w:val="0"/>
          <w:numId w:val="33"/>
        </w:numPr>
        <w:rPr>
          <w:i/>
        </w:rPr>
      </w:pPr>
      <w:r w:rsidRPr="002513F7">
        <w:rPr>
          <w:i/>
        </w:rPr>
        <w:t>A fogyasztói magatartás fogalma, fázisai, befolyásoló tényezői.</w:t>
      </w:r>
    </w:p>
    <w:p w14:paraId="755D66B5" w14:textId="64B72E8B" w:rsidR="00942F46" w:rsidRDefault="0022009E" w:rsidP="00860B07">
      <w:pPr>
        <w:pStyle w:val="Listaszerbekezds"/>
        <w:numPr>
          <w:ilvl w:val="0"/>
          <w:numId w:val="33"/>
        </w:numPr>
        <w:rPr>
          <w:i/>
        </w:rPr>
      </w:pPr>
      <w:r>
        <w:rPr>
          <w:i/>
        </w:rPr>
        <w:t>A fogyasztói magatartás</w:t>
      </w:r>
      <w:r w:rsidR="00942F46" w:rsidRPr="002513F7">
        <w:rPr>
          <w:i/>
        </w:rPr>
        <w:t xml:space="preserve"> kulturális és pszichológia háttere.</w:t>
      </w:r>
    </w:p>
    <w:p w14:paraId="5882E5EC" w14:textId="62817485" w:rsidR="001C3452" w:rsidRPr="002513F7" w:rsidRDefault="001C3452" w:rsidP="00860B07">
      <w:pPr>
        <w:pStyle w:val="Listaszerbekezds"/>
        <w:numPr>
          <w:ilvl w:val="0"/>
          <w:numId w:val="33"/>
        </w:numPr>
        <w:rPr>
          <w:i/>
        </w:rPr>
      </w:pPr>
      <w:r>
        <w:rPr>
          <w:i/>
        </w:rPr>
        <w:t xml:space="preserve">A fogyasztói elégedettség fogalma, </w:t>
      </w:r>
      <w:r w:rsidR="0022009E">
        <w:rPr>
          <w:i/>
        </w:rPr>
        <w:t xml:space="preserve">az </w:t>
      </w:r>
      <w:r>
        <w:rPr>
          <w:i/>
        </w:rPr>
        <w:t>elégedettség modellek.</w:t>
      </w:r>
    </w:p>
    <w:p w14:paraId="74BEC65C" w14:textId="77777777" w:rsidR="00942F46" w:rsidRPr="002513F7" w:rsidRDefault="00942F46" w:rsidP="00860B07">
      <w:pPr>
        <w:pStyle w:val="Listaszerbekezds"/>
        <w:numPr>
          <w:ilvl w:val="0"/>
          <w:numId w:val="33"/>
        </w:numPr>
        <w:rPr>
          <w:i/>
        </w:rPr>
      </w:pPr>
      <w:r w:rsidRPr="002513F7">
        <w:rPr>
          <w:i/>
        </w:rPr>
        <w:t>A piac-szegmentáció fogalma, relevanciája, az alap-és leíró változók; a szegmentáció folyamata, főbb és újszerű fogyasztói szegmensek.</w:t>
      </w:r>
    </w:p>
    <w:p w14:paraId="2D353D46" w14:textId="26ADC954" w:rsidR="00942F46" w:rsidRPr="002513F7" w:rsidRDefault="00942F46" w:rsidP="00860B07">
      <w:pPr>
        <w:pStyle w:val="Listaszerbekezds"/>
        <w:numPr>
          <w:ilvl w:val="0"/>
          <w:numId w:val="33"/>
        </w:numPr>
        <w:rPr>
          <w:i/>
        </w:rPr>
      </w:pPr>
      <w:r w:rsidRPr="002513F7">
        <w:rPr>
          <w:i/>
        </w:rPr>
        <w:t xml:space="preserve">A pozícionálás fogalma, folyamata, lehetséges hibái. </w:t>
      </w:r>
    </w:p>
    <w:p w14:paraId="15130F7B" w14:textId="28FF5E3D" w:rsidR="002C2F97" w:rsidRPr="002513F7" w:rsidRDefault="00942F46" w:rsidP="00860B07">
      <w:pPr>
        <w:pStyle w:val="Listaszerbekezds"/>
        <w:numPr>
          <w:ilvl w:val="0"/>
          <w:numId w:val="33"/>
        </w:numPr>
        <w:rPr>
          <w:i/>
        </w:rPr>
      </w:pPr>
      <w:r w:rsidRPr="002513F7">
        <w:rPr>
          <w:i/>
        </w:rPr>
        <w:t xml:space="preserve">A piackutatás fogalma, szerepe a marketing-döntéshozatalban, a piaci információk típusai, piackutatás </w:t>
      </w:r>
      <w:r w:rsidR="002C2F97" w:rsidRPr="002513F7">
        <w:rPr>
          <w:i/>
        </w:rPr>
        <w:t>fo</w:t>
      </w:r>
      <w:r w:rsidRPr="002513F7">
        <w:rPr>
          <w:i/>
        </w:rPr>
        <w:t>lyamata, a MIR.</w:t>
      </w:r>
    </w:p>
    <w:p w14:paraId="09CF1AFA" w14:textId="45274BC0" w:rsidR="00942F46" w:rsidRPr="002513F7" w:rsidRDefault="00645D5F" w:rsidP="00860B07">
      <w:pPr>
        <w:pStyle w:val="Listaszerbekezds"/>
        <w:numPr>
          <w:ilvl w:val="0"/>
          <w:numId w:val="33"/>
        </w:numPr>
        <w:rPr>
          <w:i/>
        </w:rPr>
      </w:pPr>
      <w:r w:rsidRPr="002513F7">
        <w:rPr>
          <w:i/>
        </w:rPr>
        <w:t>A termék-</w:t>
      </w:r>
      <w:r w:rsidR="00942F46" w:rsidRPr="002513F7">
        <w:rPr>
          <w:i/>
        </w:rPr>
        <w:t>és a márkapolitika.</w:t>
      </w:r>
    </w:p>
    <w:p w14:paraId="54DB70D4" w14:textId="75BBC098" w:rsidR="00942F46" w:rsidRPr="002513F7" w:rsidRDefault="00942F46" w:rsidP="00860B07">
      <w:pPr>
        <w:pStyle w:val="Listaszerbekezds"/>
        <w:numPr>
          <w:ilvl w:val="0"/>
          <w:numId w:val="33"/>
        </w:numPr>
        <w:rPr>
          <w:i/>
        </w:rPr>
      </w:pPr>
      <w:r w:rsidRPr="002513F7">
        <w:rPr>
          <w:i/>
        </w:rPr>
        <w:t>Az árpolitika, árkialakítás módszerei, árak és a fogyasztói magatartás kapcsolata.</w:t>
      </w:r>
    </w:p>
    <w:p w14:paraId="125A5CCC" w14:textId="5C2A84D7" w:rsidR="00942F46" w:rsidRPr="002513F7" w:rsidRDefault="00860B07" w:rsidP="00860B07">
      <w:pPr>
        <w:pStyle w:val="Listaszerbekezds"/>
        <w:numPr>
          <w:ilvl w:val="0"/>
          <w:numId w:val="33"/>
        </w:numPr>
        <w:rPr>
          <w:i/>
        </w:rPr>
      </w:pPr>
      <w:r w:rsidRPr="002513F7">
        <w:rPr>
          <w:i/>
        </w:rPr>
        <w:t>Az értékesítési csatorna fogalma, funkciói, típusai.</w:t>
      </w:r>
    </w:p>
    <w:p w14:paraId="3B739511" w14:textId="19367FFA" w:rsidR="00860B07" w:rsidRDefault="00860B07" w:rsidP="00860B07">
      <w:pPr>
        <w:pStyle w:val="Listaszerbekezds"/>
        <w:numPr>
          <w:ilvl w:val="0"/>
          <w:numId w:val="33"/>
        </w:numPr>
        <w:rPr>
          <w:i/>
        </w:rPr>
      </w:pPr>
      <w:r w:rsidRPr="002513F7">
        <w:rPr>
          <w:i/>
        </w:rPr>
        <w:t>A marketin</w:t>
      </w:r>
      <w:r w:rsidR="00645D5F" w:rsidRPr="002513F7">
        <w:rPr>
          <w:i/>
        </w:rPr>
        <w:t>gkommunikáció fogalma, típusai,</w:t>
      </w:r>
      <w:r w:rsidR="00520B7C">
        <w:rPr>
          <w:i/>
        </w:rPr>
        <w:t xml:space="preserve"> a reklám fogalma, típusai, a kampánytervezés módszere.</w:t>
      </w:r>
    </w:p>
    <w:p w14:paraId="1B5FECFB" w14:textId="4A132AC8" w:rsidR="0022009E" w:rsidRDefault="0022009E" w:rsidP="00860B07">
      <w:pPr>
        <w:pStyle w:val="Listaszerbekezds"/>
        <w:numPr>
          <w:ilvl w:val="0"/>
          <w:numId w:val="33"/>
        </w:numPr>
        <w:rPr>
          <w:i/>
        </w:rPr>
      </w:pPr>
      <w:r>
        <w:rPr>
          <w:i/>
        </w:rPr>
        <w:t>Az on-line marketing fogalma, az internetes kereskedelem szabályai, módjai.</w:t>
      </w:r>
    </w:p>
    <w:p w14:paraId="10517464" w14:textId="5A6C1E91" w:rsidR="00520B7C" w:rsidRDefault="00520B7C" w:rsidP="00860B07">
      <w:pPr>
        <w:pStyle w:val="Listaszerbekezds"/>
        <w:numPr>
          <w:ilvl w:val="0"/>
          <w:numId w:val="33"/>
        </w:numPr>
        <w:rPr>
          <w:i/>
        </w:rPr>
      </w:pPr>
      <w:r>
        <w:rPr>
          <w:i/>
        </w:rPr>
        <w:t>A szolgáltatások marketingsajátosságai, (a HIPI-elv, illetve annak bemutatása szabadon egy választott példa alapján)</w:t>
      </w:r>
    </w:p>
    <w:p w14:paraId="11DA4B56" w14:textId="4FF9461C" w:rsidR="00520B7C" w:rsidRDefault="00520B7C" w:rsidP="00860B07">
      <w:pPr>
        <w:pStyle w:val="Listaszerbekezds"/>
        <w:numPr>
          <w:ilvl w:val="0"/>
          <w:numId w:val="33"/>
        </w:numPr>
        <w:rPr>
          <w:i/>
        </w:rPr>
      </w:pPr>
      <w:r>
        <w:rPr>
          <w:i/>
        </w:rPr>
        <w:t>A szolgáltatások marketingmenedzsmentjének sajátosságai (folyamatmenedzsmen</w:t>
      </w:r>
      <w:r w:rsidR="007C057C">
        <w:rPr>
          <w:i/>
        </w:rPr>
        <w:t>t, aktívügyfél-politika, panaszszituáció-mened</w:t>
      </w:r>
      <w:r>
        <w:rPr>
          <w:i/>
        </w:rPr>
        <w:t>z</w:t>
      </w:r>
      <w:r w:rsidR="007C057C">
        <w:rPr>
          <w:i/>
        </w:rPr>
        <w:t>s</w:t>
      </w:r>
      <w:r>
        <w:rPr>
          <w:i/>
        </w:rPr>
        <w:t xml:space="preserve">ment, </w:t>
      </w:r>
      <w:r w:rsidR="001C3452">
        <w:rPr>
          <w:i/>
        </w:rPr>
        <w:t xml:space="preserve">fogyasztói </w:t>
      </w:r>
      <w:r>
        <w:rPr>
          <w:i/>
        </w:rPr>
        <w:t>elégedettségmérés)</w:t>
      </w:r>
      <w:r w:rsidR="008A066E">
        <w:rPr>
          <w:i/>
        </w:rPr>
        <w:t>.</w:t>
      </w:r>
    </w:p>
    <w:p w14:paraId="1F1581A8" w14:textId="77777777" w:rsidR="00B96C67" w:rsidRPr="00B96C67" w:rsidRDefault="00B96C67" w:rsidP="00B96C67">
      <w:pPr>
        <w:ind w:left="360"/>
      </w:pPr>
    </w:p>
    <w:p w14:paraId="27392C8A" w14:textId="77777777"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64B0F2B6" w14:textId="41B3A11C" w:rsidR="00F46302" w:rsidRPr="009A4485" w:rsidRDefault="002C2F97" w:rsidP="00C6294D">
      <w:pPr>
        <w:spacing w:after="120"/>
        <w:ind w:left="708"/>
        <w:jc w:val="both"/>
        <w:rPr>
          <w:highlight w:val="yellow"/>
        </w:rPr>
      </w:pPr>
      <w:r w:rsidRPr="009F0A0D">
        <w:rPr>
          <w:i/>
        </w:rPr>
        <w:t xml:space="preserve">Az érdemjegyet </w:t>
      </w:r>
      <w:r w:rsidR="009F0A0D" w:rsidRPr="009F0A0D">
        <w:rPr>
          <w:i/>
        </w:rPr>
        <w:t xml:space="preserve">a hallgató által gyűjtött pontok számának százas skálán elfoglalt helye </w:t>
      </w:r>
      <w:r w:rsidR="00E72786">
        <w:rPr>
          <w:i/>
        </w:rPr>
        <w:t>határozza meg; Elégséges szint 6</w:t>
      </w:r>
      <w:r w:rsidR="009F0A0D" w:rsidRPr="009F0A0D">
        <w:rPr>
          <w:i/>
        </w:rPr>
        <w:t>1%-tól</w:t>
      </w:r>
      <w:r w:rsidR="000C2C3E">
        <w:rPr>
          <w:i/>
        </w:rPr>
        <w:t>, illetve 51%-tól</w:t>
      </w:r>
      <w:r w:rsidR="009F0A0D" w:rsidRPr="009F0A0D">
        <w:rPr>
          <w:i/>
        </w:rPr>
        <w:t xml:space="preserve">. </w:t>
      </w:r>
    </w:p>
    <w:sectPr w:rsidR="00F46302" w:rsidRPr="009A44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6CF8" w14:textId="77777777" w:rsidR="00B14A80" w:rsidRDefault="00B14A80" w:rsidP="00823BA6">
      <w:r>
        <w:separator/>
      </w:r>
    </w:p>
  </w:endnote>
  <w:endnote w:type="continuationSeparator" w:id="0">
    <w:p w14:paraId="2D02B966" w14:textId="77777777" w:rsidR="00B14A80" w:rsidRDefault="00B14A80" w:rsidP="0082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500418"/>
      <w:docPartObj>
        <w:docPartGallery w:val="Page Numbers (Bottom of Page)"/>
        <w:docPartUnique/>
      </w:docPartObj>
    </w:sdtPr>
    <w:sdtContent>
      <w:p w14:paraId="7C6055FA" w14:textId="28DE848C" w:rsidR="00823BA6" w:rsidRDefault="00823BA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786">
          <w:rPr>
            <w:noProof/>
          </w:rPr>
          <w:t>2</w:t>
        </w:r>
        <w:r>
          <w:fldChar w:fldCharType="end"/>
        </w:r>
      </w:p>
    </w:sdtContent>
  </w:sdt>
  <w:p w14:paraId="03991F92" w14:textId="77777777" w:rsidR="00823BA6" w:rsidRDefault="00823BA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F089E" w14:textId="77777777" w:rsidR="00B14A80" w:rsidRDefault="00B14A80" w:rsidP="00823BA6">
      <w:r>
        <w:separator/>
      </w:r>
    </w:p>
  </w:footnote>
  <w:footnote w:type="continuationSeparator" w:id="0">
    <w:p w14:paraId="07F5206E" w14:textId="77777777" w:rsidR="00B14A80" w:rsidRDefault="00B14A80" w:rsidP="00823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8346F6"/>
    <w:multiLevelType w:val="hybridMultilevel"/>
    <w:tmpl w:val="2FDEB730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5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13757"/>
    <w:multiLevelType w:val="hybridMultilevel"/>
    <w:tmpl w:val="FF0E7A4E"/>
    <w:lvl w:ilvl="0" w:tplc="5D202904">
      <w:start w:val="1"/>
      <w:numFmt w:val="upperLetter"/>
      <w:lvlText w:val="%1)"/>
      <w:lvlJc w:val="left"/>
      <w:pPr>
        <w:ind w:left="1443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E77522"/>
    <w:multiLevelType w:val="hybridMultilevel"/>
    <w:tmpl w:val="FB4A020E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5D20290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1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8241831">
    <w:abstractNumId w:val="30"/>
  </w:num>
  <w:num w:numId="2" w16cid:durableId="352341818">
    <w:abstractNumId w:val="4"/>
  </w:num>
  <w:num w:numId="3" w16cid:durableId="1190677703">
    <w:abstractNumId w:val="19"/>
  </w:num>
  <w:num w:numId="4" w16cid:durableId="523834571">
    <w:abstractNumId w:val="21"/>
  </w:num>
  <w:num w:numId="5" w16cid:durableId="1350378477">
    <w:abstractNumId w:val="0"/>
  </w:num>
  <w:num w:numId="6" w16cid:durableId="2111470236">
    <w:abstractNumId w:val="15"/>
  </w:num>
  <w:num w:numId="7" w16cid:durableId="422841066">
    <w:abstractNumId w:val="7"/>
  </w:num>
  <w:num w:numId="8" w16cid:durableId="1991055824">
    <w:abstractNumId w:val="23"/>
  </w:num>
  <w:num w:numId="9" w16cid:durableId="902833862">
    <w:abstractNumId w:val="8"/>
  </w:num>
  <w:num w:numId="10" w16cid:durableId="1256474125">
    <w:abstractNumId w:val="20"/>
  </w:num>
  <w:num w:numId="11" w16cid:durableId="1289311974">
    <w:abstractNumId w:val="24"/>
  </w:num>
  <w:num w:numId="12" w16cid:durableId="257061948">
    <w:abstractNumId w:val="27"/>
  </w:num>
  <w:num w:numId="13" w16cid:durableId="1875774108">
    <w:abstractNumId w:val="32"/>
  </w:num>
  <w:num w:numId="14" w16cid:durableId="217205268">
    <w:abstractNumId w:val="11"/>
  </w:num>
  <w:num w:numId="15" w16cid:durableId="1679313215">
    <w:abstractNumId w:val="14"/>
  </w:num>
  <w:num w:numId="16" w16cid:durableId="182476188">
    <w:abstractNumId w:val="5"/>
  </w:num>
  <w:num w:numId="17" w16cid:durableId="643243646">
    <w:abstractNumId w:val="1"/>
  </w:num>
  <w:num w:numId="18" w16cid:durableId="211305780">
    <w:abstractNumId w:val="25"/>
  </w:num>
  <w:num w:numId="19" w16cid:durableId="140923465">
    <w:abstractNumId w:val="26"/>
  </w:num>
  <w:num w:numId="20" w16cid:durableId="599415644">
    <w:abstractNumId w:val="9"/>
  </w:num>
  <w:num w:numId="21" w16cid:durableId="941572584">
    <w:abstractNumId w:val="2"/>
  </w:num>
  <w:num w:numId="22" w16cid:durableId="2141681943">
    <w:abstractNumId w:val="29"/>
  </w:num>
  <w:num w:numId="23" w16cid:durableId="1068383208">
    <w:abstractNumId w:val="17"/>
  </w:num>
  <w:num w:numId="24" w16cid:durableId="1745371622">
    <w:abstractNumId w:val="18"/>
  </w:num>
  <w:num w:numId="25" w16cid:durableId="1260138519">
    <w:abstractNumId w:val="22"/>
  </w:num>
  <w:num w:numId="26" w16cid:durableId="2058312490">
    <w:abstractNumId w:val="16"/>
  </w:num>
  <w:num w:numId="27" w16cid:durableId="91554515">
    <w:abstractNumId w:val="10"/>
  </w:num>
  <w:num w:numId="28" w16cid:durableId="2015381669">
    <w:abstractNumId w:val="6"/>
  </w:num>
  <w:num w:numId="29" w16cid:durableId="179978418">
    <w:abstractNumId w:val="31"/>
  </w:num>
  <w:num w:numId="30" w16cid:durableId="253981592">
    <w:abstractNumId w:val="13"/>
  </w:num>
  <w:num w:numId="31" w16cid:durableId="2144542379">
    <w:abstractNumId w:val="12"/>
  </w:num>
  <w:num w:numId="32" w16cid:durableId="1558126866">
    <w:abstractNumId w:val="28"/>
  </w:num>
  <w:num w:numId="33" w16cid:durableId="902181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02AF0"/>
    <w:rsid w:val="00006F59"/>
    <w:rsid w:val="000105F2"/>
    <w:rsid w:val="000149B2"/>
    <w:rsid w:val="00042EE9"/>
    <w:rsid w:val="0008130D"/>
    <w:rsid w:val="00084869"/>
    <w:rsid w:val="00090EDD"/>
    <w:rsid w:val="00095391"/>
    <w:rsid w:val="000978E6"/>
    <w:rsid w:val="000B2786"/>
    <w:rsid w:val="000C12F3"/>
    <w:rsid w:val="000C2C3E"/>
    <w:rsid w:val="000C383D"/>
    <w:rsid w:val="000C577B"/>
    <w:rsid w:val="000F1C60"/>
    <w:rsid w:val="00142AC0"/>
    <w:rsid w:val="00151F91"/>
    <w:rsid w:val="00162D62"/>
    <w:rsid w:val="00170644"/>
    <w:rsid w:val="0017197E"/>
    <w:rsid w:val="00171ECD"/>
    <w:rsid w:val="001837AD"/>
    <w:rsid w:val="00195A56"/>
    <w:rsid w:val="0019650F"/>
    <w:rsid w:val="001A26BB"/>
    <w:rsid w:val="001C1527"/>
    <w:rsid w:val="001C1D90"/>
    <w:rsid w:val="001C3452"/>
    <w:rsid w:val="001D1A07"/>
    <w:rsid w:val="001D1BDA"/>
    <w:rsid w:val="001E14F0"/>
    <w:rsid w:val="002004A2"/>
    <w:rsid w:val="00202BD4"/>
    <w:rsid w:val="002055BB"/>
    <w:rsid w:val="00215497"/>
    <w:rsid w:val="0022009E"/>
    <w:rsid w:val="00233984"/>
    <w:rsid w:val="00247D90"/>
    <w:rsid w:val="002513F7"/>
    <w:rsid w:val="00257502"/>
    <w:rsid w:val="00294D32"/>
    <w:rsid w:val="002A77BE"/>
    <w:rsid w:val="002B1DC6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44395"/>
    <w:rsid w:val="00350E2F"/>
    <w:rsid w:val="003518F8"/>
    <w:rsid w:val="0035351B"/>
    <w:rsid w:val="003540CE"/>
    <w:rsid w:val="003621B1"/>
    <w:rsid w:val="003762E5"/>
    <w:rsid w:val="00397B21"/>
    <w:rsid w:val="003B1770"/>
    <w:rsid w:val="003D2E44"/>
    <w:rsid w:val="003E0A6C"/>
    <w:rsid w:val="0040160E"/>
    <w:rsid w:val="0040546B"/>
    <w:rsid w:val="004457BD"/>
    <w:rsid w:val="00467D18"/>
    <w:rsid w:val="00475720"/>
    <w:rsid w:val="0048707C"/>
    <w:rsid w:val="00487802"/>
    <w:rsid w:val="004A2050"/>
    <w:rsid w:val="004B190C"/>
    <w:rsid w:val="004B1AC8"/>
    <w:rsid w:val="004E5D78"/>
    <w:rsid w:val="004F76B1"/>
    <w:rsid w:val="005067D6"/>
    <w:rsid w:val="005154E1"/>
    <w:rsid w:val="00520B7C"/>
    <w:rsid w:val="00540E2B"/>
    <w:rsid w:val="005502A0"/>
    <w:rsid w:val="005622EE"/>
    <w:rsid w:val="00566B7B"/>
    <w:rsid w:val="00571B2C"/>
    <w:rsid w:val="00582941"/>
    <w:rsid w:val="0059491C"/>
    <w:rsid w:val="0059636D"/>
    <w:rsid w:val="005C69AB"/>
    <w:rsid w:val="005D1418"/>
    <w:rsid w:val="00600FE4"/>
    <w:rsid w:val="00611246"/>
    <w:rsid w:val="00611A7C"/>
    <w:rsid w:val="00615DFA"/>
    <w:rsid w:val="00620949"/>
    <w:rsid w:val="00630B25"/>
    <w:rsid w:val="00634915"/>
    <w:rsid w:val="00645D5F"/>
    <w:rsid w:val="00670416"/>
    <w:rsid w:val="00675077"/>
    <w:rsid w:val="00676347"/>
    <w:rsid w:val="006878D2"/>
    <w:rsid w:val="006A6328"/>
    <w:rsid w:val="006A7E72"/>
    <w:rsid w:val="006E2349"/>
    <w:rsid w:val="006F3DFA"/>
    <w:rsid w:val="006F3F04"/>
    <w:rsid w:val="006F4924"/>
    <w:rsid w:val="006F58EB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563F"/>
    <w:rsid w:val="00777B96"/>
    <w:rsid w:val="00793543"/>
    <w:rsid w:val="00795C92"/>
    <w:rsid w:val="007B260A"/>
    <w:rsid w:val="007C057C"/>
    <w:rsid w:val="007C23AD"/>
    <w:rsid w:val="00801667"/>
    <w:rsid w:val="00823BA6"/>
    <w:rsid w:val="008462E7"/>
    <w:rsid w:val="00847EF8"/>
    <w:rsid w:val="00860B07"/>
    <w:rsid w:val="0087478E"/>
    <w:rsid w:val="008A066E"/>
    <w:rsid w:val="008A17F6"/>
    <w:rsid w:val="008A696F"/>
    <w:rsid w:val="008B1DC2"/>
    <w:rsid w:val="008B2AD4"/>
    <w:rsid w:val="008C03FA"/>
    <w:rsid w:val="008C54C4"/>
    <w:rsid w:val="008C74EF"/>
    <w:rsid w:val="008D4525"/>
    <w:rsid w:val="008E781B"/>
    <w:rsid w:val="009110F7"/>
    <w:rsid w:val="009124F0"/>
    <w:rsid w:val="009273EC"/>
    <w:rsid w:val="00942F46"/>
    <w:rsid w:val="009638AC"/>
    <w:rsid w:val="009729E7"/>
    <w:rsid w:val="00981D14"/>
    <w:rsid w:val="009918FE"/>
    <w:rsid w:val="00997C0C"/>
    <w:rsid w:val="009A4485"/>
    <w:rsid w:val="009B0E33"/>
    <w:rsid w:val="009C169C"/>
    <w:rsid w:val="009C6C12"/>
    <w:rsid w:val="009D3ED9"/>
    <w:rsid w:val="009E6CFD"/>
    <w:rsid w:val="009F09DC"/>
    <w:rsid w:val="009F0A0D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2743"/>
    <w:rsid w:val="00AB4E85"/>
    <w:rsid w:val="00AB678A"/>
    <w:rsid w:val="00AB7AC7"/>
    <w:rsid w:val="00AD2140"/>
    <w:rsid w:val="00AD2C10"/>
    <w:rsid w:val="00AD48D5"/>
    <w:rsid w:val="00AE0209"/>
    <w:rsid w:val="00AE50B6"/>
    <w:rsid w:val="00AE69E1"/>
    <w:rsid w:val="00AF020B"/>
    <w:rsid w:val="00AF0F72"/>
    <w:rsid w:val="00AF7C35"/>
    <w:rsid w:val="00B1365A"/>
    <w:rsid w:val="00B14A80"/>
    <w:rsid w:val="00B3063D"/>
    <w:rsid w:val="00B47D25"/>
    <w:rsid w:val="00B54EA7"/>
    <w:rsid w:val="00B56D8B"/>
    <w:rsid w:val="00B57588"/>
    <w:rsid w:val="00B962BC"/>
    <w:rsid w:val="00B96C67"/>
    <w:rsid w:val="00BB3F04"/>
    <w:rsid w:val="00BC12DA"/>
    <w:rsid w:val="00BD2F06"/>
    <w:rsid w:val="00BE2BF9"/>
    <w:rsid w:val="00BE3567"/>
    <w:rsid w:val="00BF56D8"/>
    <w:rsid w:val="00BF5FC2"/>
    <w:rsid w:val="00C138C3"/>
    <w:rsid w:val="00C14516"/>
    <w:rsid w:val="00C16A92"/>
    <w:rsid w:val="00C2361F"/>
    <w:rsid w:val="00C61BBD"/>
    <w:rsid w:val="00C6294D"/>
    <w:rsid w:val="00C75701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0760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5557"/>
    <w:rsid w:val="00E17499"/>
    <w:rsid w:val="00E234E7"/>
    <w:rsid w:val="00E24D93"/>
    <w:rsid w:val="00E26486"/>
    <w:rsid w:val="00E316C8"/>
    <w:rsid w:val="00E34AE3"/>
    <w:rsid w:val="00E42CE4"/>
    <w:rsid w:val="00E57958"/>
    <w:rsid w:val="00E60106"/>
    <w:rsid w:val="00E65362"/>
    <w:rsid w:val="00E72786"/>
    <w:rsid w:val="00E75F2D"/>
    <w:rsid w:val="00E848CD"/>
    <w:rsid w:val="00E9248B"/>
    <w:rsid w:val="00E97419"/>
    <w:rsid w:val="00EA6159"/>
    <w:rsid w:val="00EB204B"/>
    <w:rsid w:val="00EB295B"/>
    <w:rsid w:val="00EC0697"/>
    <w:rsid w:val="00ED5D72"/>
    <w:rsid w:val="00EE532E"/>
    <w:rsid w:val="00F00739"/>
    <w:rsid w:val="00F0169A"/>
    <w:rsid w:val="00F0523A"/>
    <w:rsid w:val="00F16680"/>
    <w:rsid w:val="00F42BDA"/>
    <w:rsid w:val="00F46302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555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23BA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23BA6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23B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3BA6"/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E0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0C2C3E"/>
    <w:pPr>
      <w:spacing w:after="0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Dr. Magyar Zoltán</cp:lastModifiedBy>
  <cp:revision>3</cp:revision>
  <dcterms:created xsi:type="dcterms:W3CDTF">2021-01-19T07:32:00Z</dcterms:created>
  <dcterms:modified xsi:type="dcterms:W3CDTF">2022-09-02T07:34:00Z</dcterms:modified>
</cp:coreProperties>
</file>