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CDADDD" w14:textId="77777777" w:rsidR="00042EE9" w:rsidRDefault="00042EE9" w:rsidP="003F7514">
      <w:pPr>
        <w:jc w:val="center"/>
        <w:rPr>
          <w:b/>
          <w:sz w:val="28"/>
          <w:szCs w:val="28"/>
        </w:rPr>
      </w:pPr>
      <w:r w:rsidRPr="002C5D8C">
        <w:rPr>
          <w:b/>
          <w:sz w:val="28"/>
          <w:szCs w:val="28"/>
        </w:rPr>
        <w:t xml:space="preserve">Tantárgyi tematika és </w:t>
      </w:r>
      <w:r>
        <w:rPr>
          <w:b/>
          <w:sz w:val="28"/>
          <w:szCs w:val="28"/>
        </w:rPr>
        <w:t xml:space="preserve">félévi </w:t>
      </w:r>
      <w:r w:rsidRPr="002C5D8C">
        <w:rPr>
          <w:b/>
          <w:sz w:val="28"/>
          <w:szCs w:val="28"/>
        </w:rPr>
        <w:t>követelmény</w:t>
      </w:r>
      <w:r>
        <w:rPr>
          <w:b/>
          <w:sz w:val="28"/>
          <w:szCs w:val="28"/>
        </w:rPr>
        <w:t>rendszer</w:t>
      </w:r>
    </w:p>
    <w:p w14:paraId="422A0AA2" w14:textId="77777777" w:rsidR="00796441" w:rsidRDefault="00796441" w:rsidP="00042EE9">
      <w:pPr>
        <w:rPr>
          <w:b/>
          <w:sz w:val="28"/>
          <w:szCs w:val="28"/>
        </w:rPr>
      </w:pPr>
    </w:p>
    <w:p w14:paraId="4D21B749" w14:textId="0214B867" w:rsidR="00796441" w:rsidRPr="002C5D8C" w:rsidRDefault="00796441" w:rsidP="0079644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Marketing – BAI 0031</w:t>
      </w:r>
      <w:r w:rsidR="0049346F">
        <w:rPr>
          <w:b/>
          <w:sz w:val="28"/>
          <w:szCs w:val="28"/>
        </w:rPr>
        <w:t>L</w:t>
      </w:r>
    </w:p>
    <w:p w14:paraId="45B9F81D" w14:textId="77777777" w:rsidR="003B1770" w:rsidRPr="009A4485" w:rsidRDefault="003B1770" w:rsidP="003B1770">
      <w:pPr>
        <w:ind w:left="709" w:hanging="699"/>
        <w:rPr>
          <w:b/>
          <w:bCs/>
        </w:rPr>
      </w:pPr>
    </w:p>
    <w:p w14:paraId="429C6A78" w14:textId="77777777" w:rsidR="00C95581" w:rsidRDefault="00C95581" w:rsidP="00C95581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tbl>
      <w:tblPr>
        <w:tblStyle w:val="Rcsostblzat"/>
        <w:tblW w:w="10058" w:type="dxa"/>
        <w:tblInd w:w="-139" w:type="dxa"/>
        <w:tblLook w:val="04A0" w:firstRow="1" w:lastRow="0" w:firstColumn="1" w:lastColumn="0" w:noHBand="0" w:noVBand="1"/>
      </w:tblPr>
      <w:tblGrid>
        <w:gridCol w:w="2047"/>
        <w:gridCol w:w="8011"/>
      </w:tblGrid>
      <w:tr w:rsidR="009E6DEC" w14:paraId="67A9AD86" w14:textId="77777777" w:rsidTr="00355A30">
        <w:trPr>
          <w:trHeight w:val="285"/>
        </w:trPr>
        <w:tc>
          <w:tcPr>
            <w:tcW w:w="2047" w:type="dxa"/>
          </w:tcPr>
          <w:p w14:paraId="580665AA" w14:textId="504310DA" w:rsidR="009E6DEC" w:rsidRDefault="009E6DEC" w:rsidP="009E6DEC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13E992BA" w14:textId="7D3CAEC2" w:rsidR="001C280A" w:rsidRDefault="001C280A" w:rsidP="001C280A">
            <w:pPr>
              <w:pStyle w:val="Listaszerbekezds"/>
              <w:ind w:left="370"/>
              <w:rPr>
                <w:bCs/>
                <w:sz w:val="22"/>
              </w:rPr>
            </w:pPr>
            <w:r w:rsidRPr="001C280A">
              <w:rPr>
                <w:bCs/>
                <w:sz w:val="22"/>
              </w:rPr>
              <w:t>20</w:t>
            </w:r>
            <w:r w:rsidR="007A33E6">
              <w:rPr>
                <w:bCs/>
                <w:sz w:val="22"/>
              </w:rPr>
              <w:t>2</w:t>
            </w:r>
            <w:r w:rsidR="00780128">
              <w:rPr>
                <w:bCs/>
                <w:sz w:val="22"/>
              </w:rPr>
              <w:t>2</w:t>
            </w:r>
            <w:r w:rsidRPr="001C280A">
              <w:rPr>
                <w:bCs/>
                <w:sz w:val="22"/>
              </w:rPr>
              <w:t>.0</w:t>
            </w:r>
            <w:r w:rsidR="00E23552">
              <w:rPr>
                <w:bCs/>
                <w:sz w:val="22"/>
              </w:rPr>
              <w:t>9</w:t>
            </w:r>
            <w:r w:rsidRPr="001C280A">
              <w:rPr>
                <w:bCs/>
                <w:sz w:val="22"/>
              </w:rPr>
              <w:t>.</w:t>
            </w:r>
            <w:r w:rsidR="00780128">
              <w:rPr>
                <w:bCs/>
                <w:sz w:val="22"/>
              </w:rPr>
              <w:t>09</w:t>
            </w:r>
            <w:r w:rsidRPr="001C280A">
              <w:rPr>
                <w:bCs/>
                <w:sz w:val="22"/>
              </w:rPr>
              <w:t>.</w:t>
            </w:r>
            <w:r>
              <w:rPr>
                <w:bCs/>
                <w:sz w:val="22"/>
              </w:rPr>
              <w:t xml:space="preserve"> 13.00</w:t>
            </w:r>
            <w:r w:rsidR="00780128">
              <w:rPr>
                <w:bCs/>
                <w:sz w:val="22"/>
              </w:rPr>
              <w:t>-17.00</w:t>
            </w:r>
          </w:p>
          <w:p w14:paraId="1D2153E7" w14:textId="378384D8" w:rsidR="001C280A" w:rsidRPr="001C280A" w:rsidRDefault="001C280A" w:rsidP="001C280A">
            <w:pPr>
              <w:pStyle w:val="Listaszerbekezds"/>
              <w:ind w:left="370"/>
              <w:rPr>
                <w:bCs/>
                <w:sz w:val="22"/>
              </w:rPr>
            </w:pPr>
            <w:r>
              <w:rPr>
                <w:bCs/>
                <w:sz w:val="22"/>
              </w:rPr>
              <w:t>(</w:t>
            </w:r>
            <w:r w:rsidR="00780128">
              <w:rPr>
                <w:bCs/>
                <w:sz w:val="22"/>
              </w:rPr>
              <w:t>4</w:t>
            </w:r>
            <w:r>
              <w:rPr>
                <w:bCs/>
                <w:sz w:val="22"/>
              </w:rPr>
              <w:t>x45 perc</w:t>
            </w:r>
            <w:r w:rsidRPr="001C280A">
              <w:rPr>
                <w:bCs/>
                <w:sz w:val="22"/>
              </w:rPr>
              <w:t>)</w:t>
            </w:r>
          </w:p>
        </w:tc>
        <w:tc>
          <w:tcPr>
            <w:tcW w:w="8011" w:type="dxa"/>
          </w:tcPr>
          <w:p w14:paraId="229C77B9" w14:textId="51F2CF59" w:rsidR="009E6DEC" w:rsidRPr="007A33E6" w:rsidRDefault="00354034" w:rsidP="00354034">
            <w:pPr>
              <w:jc w:val="both"/>
            </w:pPr>
            <w:r w:rsidRPr="007A33E6">
              <w:t>A m</w:t>
            </w:r>
            <w:r w:rsidR="00E004B0" w:rsidRPr="007A33E6">
              <w:t>arketing fogalmai, helye és szerepe a vevői és a tu</w:t>
            </w:r>
            <w:r w:rsidRPr="007A33E6">
              <w:t xml:space="preserve">lajdonosi érték létrehozásában. </w:t>
            </w:r>
            <w:r w:rsidR="0049346F" w:rsidRPr="007A33E6">
              <w:t xml:space="preserve">A 7P elvű marketingaktivitás-rendszer részei. </w:t>
            </w:r>
            <w:r w:rsidRPr="007A33E6">
              <w:t xml:space="preserve">Az élmény és az élményorientáció. </w:t>
            </w:r>
          </w:p>
        </w:tc>
      </w:tr>
      <w:tr w:rsidR="009E6DEC" w14:paraId="51FBA9E8" w14:textId="77777777" w:rsidTr="00355A30">
        <w:trPr>
          <w:trHeight w:val="1113"/>
        </w:trPr>
        <w:tc>
          <w:tcPr>
            <w:tcW w:w="2047" w:type="dxa"/>
          </w:tcPr>
          <w:p w14:paraId="44D31E01" w14:textId="752F7D14" w:rsidR="009E6DEC" w:rsidRDefault="009E6DEC" w:rsidP="009E6DEC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7E49EDAA" w14:textId="20D86B9D" w:rsidR="001C280A" w:rsidRDefault="001C280A" w:rsidP="001C280A">
            <w:pPr>
              <w:pStyle w:val="Listaszerbekezds"/>
              <w:ind w:left="370"/>
              <w:rPr>
                <w:bCs/>
                <w:sz w:val="22"/>
              </w:rPr>
            </w:pPr>
            <w:r w:rsidRPr="001C280A">
              <w:rPr>
                <w:bCs/>
                <w:sz w:val="22"/>
              </w:rPr>
              <w:t>20</w:t>
            </w:r>
            <w:r w:rsidR="008C2D7A">
              <w:rPr>
                <w:bCs/>
                <w:sz w:val="22"/>
              </w:rPr>
              <w:t>20</w:t>
            </w:r>
            <w:r w:rsidRPr="001C280A">
              <w:rPr>
                <w:bCs/>
                <w:sz w:val="22"/>
              </w:rPr>
              <w:t>.</w:t>
            </w:r>
            <w:r w:rsidR="00E23552">
              <w:rPr>
                <w:bCs/>
                <w:sz w:val="22"/>
              </w:rPr>
              <w:t>1</w:t>
            </w:r>
            <w:r w:rsidR="00780128">
              <w:rPr>
                <w:bCs/>
                <w:sz w:val="22"/>
              </w:rPr>
              <w:t>1</w:t>
            </w:r>
            <w:r w:rsidR="00E23552">
              <w:rPr>
                <w:bCs/>
                <w:sz w:val="22"/>
              </w:rPr>
              <w:t>.1</w:t>
            </w:r>
            <w:r w:rsidR="00780128">
              <w:rPr>
                <w:bCs/>
                <w:sz w:val="22"/>
              </w:rPr>
              <w:t>2</w:t>
            </w:r>
            <w:r w:rsidR="00E23552">
              <w:rPr>
                <w:bCs/>
                <w:sz w:val="22"/>
              </w:rPr>
              <w:t>.</w:t>
            </w:r>
          </w:p>
          <w:p w14:paraId="23B6E4F7" w14:textId="0DC303AD" w:rsidR="001C280A" w:rsidRPr="001C280A" w:rsidRDefault="00780128" w:rsidP="001C280A">
            <w:pPr>
              <w:pStyle w:val="Listaszerbekezds"/>
              <w:ind w:left="370"/>
              <w:rPr>
                <w:bCs/>
                <w:sz w:val="22"/>
              </w:rPr>
            </w:pPr>
            <w:r>
              <w:rPr>
                <w:bCs/>
                <w:sz w:val="22"/>
              </w:rPr>
              <w:t>8.00-</w:t>
            </w:r>
            <w:r w:rsidR="001C280A">
              <w:rPr>
                <w:bCs/>
                <w:sz w:val="22"/>
              </w:rPr>
              <w:t>13.00</w:t>
            </w:r>
          </w:p>
          <w:p w14:paraId="7372EC28" w14:textId="7B26032F" w:rsidR="001C280A" w:rsidRPr="001C280A" w:rsidRDefault="001C280A" w:rsidP="001C280A">
            <w:pPr>
              <w:pStyle w:val="Listaszerbekezds"/>
              <w:ind w:left="370"/>
              <w:rPr>
                <w:bCs/>
              </w:rPr>
            </w:pPr>
            <w:r w:rsidRPr="001C280A">
              <w:rPr>
                <w:bCs/>
                <w:sz w:val="22"/>
              </w:rPr>
              <w:t>(</w:t>
            </w:r>
            <w:r w:rsidR="00E23552">
              <w:rPr>
                <w:bCs/>
                <w:sz w:val="22"/>
              </w:rPr>
              <w:t>5</w:t>
            </w:r>
            <w:r w:rsidRPr="001C280A">
              <w:rPr>
                <w:bCs/>
                <w:sz w:val="22"/>
              </w:rPr>
              <w:t>x45 perc)</w:t>
            </w:r>
          </w:p>
        </w:tc>
        <w:tc>
          <w:tcPr>
            <w:tcW w:w="8011" w:type="dxa"/>
          </w:tcPr>
          <w:p w14:paraId="1ADAABC0" w14:textId="011A34A6" w:rsidR="009E6DEC" w:rsidRPr="001463A5" w:rsidRDefault="00354034" w:rsidP="00354034">
            <w:pPr>
              <w:jc w:val="both"/>
            </w:pPr>
            <w:r w:rsidRPr="001463A5">
              <w:t xml:space="preserve">A makro-és a mikrokörnyezet részei, elemzési módszerei. </w:t>
            </w:r>
            <w:r w:rsidR="00E004B0" w:rsidRPr="001463A5">
              <w:t xml:space="preserve">A fogyasztói magatartás és fogalma, </w:t>
            </w:r>
            <w:r w:rsidRPr="001463A5">
              <w:t>befolyásoló tényezői.</w:t>
            </w:r>
            <w:r w:rsidR="00355A30" w:rsidRPr="001463A5">
              <w:rPr>
                <w:bCs/>
              </w:rPr>
              <w:t xml:space="preserve"> A piac-szegmentáció fogalma, folyamata; a pozícionálás és a márkapolitika. (STP folyamat)</w:t>
            </w:r>
          </w:p>
        </w:tc>
      </w:tr>
      <w:tr w:rsidR="009E6DEC" w14:paraId="392C7496" w14:textId="77777777" w:rsidTr="00355A30">
        <w:trPr>
          <w:trHeight w:val="285"/>
        </w:trPr>
        <w:tc>
          <w:tcPr>
            <w:tcW w:w="2047" w:type="dxa"/>
          </w:tcPr>
          <w:p w14:paraId="1EEB18F6" w14:textId="77777777" w:rsidR="009E6DEC" w:rsidRDefault="009E6DEC" w:rsidP="009E6DEC">
            <w:pPr>
              <w:pStyle w:val="Listaszerbekezds"/>
              <w:numPr>
                <w:ilvl w:val="0"/>
                <w:numId w:val="25"/>
              </w:numPr>
              <w:rPr>
                <w:b/>
                <w:bCs/>
              </w:rPr>
            </w:pPr>
            <w:r>
              <w:rPr>
                <w:b/>
                <w:bCs/>
              </w:rPr>
              <w:t>konzultáció</w:t>
            </w:r>
          </w:p>
          <w:p w14:paraId="22AA1140" w14:textId="0375F2FC" w:rsidR="001C280A" w:rsidRDefault="001C280A" w:rsidP="001C280A">
            <w:pPr>
              <w:pStyle w:val="Listaszerbekezds"/>
              <w:ind w:left="370"/>
              <w:rPr>
                <w:bCs/>
                <w:sz w:val="22"/>
              </w:rPr>
            </w:pPr>
            <w:r w:rsidRPr="001C280A">
              <w:rPr>
                <w:bCs/>
                <w:sz w:val="22"/>
              </w:rPr>
              <w:t>20</w:t>
            </w:r>
            <w:r w:rsidR="001463A5">
              <w:rPr>
                <w:bCs/>
                <w:sz w:val="22"/>
              </w:rPr>
              <w:t>20</w:t>
            </w:r>
            <w:r w:rsidRPr="001C280A">
              <w:rPr>
                <w:bCs/>
                <w:sz w:val="22"/>
              </w:rPr>
              <w:t>.</w:t>
            </w:r>
            <w:r w:rsidR="00E23552">
              <w:rPr>
                <w:bCs/>
                <w:sz w:val="22"/>
              </w:rPr>
              <w:t>1</w:t>
            </w:r>
            <w:r w:rsidR="00780128">
              <w:rPr>
                <w:bCs/>
                <w:sz w:val="22"/>
              </w:rPr>
              <w:t>2</w:t>
            </w:r>
            <w:r w:rsidRPr="001C280A">
              <w:rPr>
                <w:bCs/>
                <w:sz w:val="22"/>
              </w:rPr>
              <w:t>.</w:t>
            </w:r>
            <w:r w:rsidR="00780128">
              <w:rPr>
                <w:bCs/>
                <w:sz w:val="22"/>
              </w:rPr>
              <w:t>09</w:t>
            </w:r>
            <w:r w:rsidRPr="001C280A">
              <w:rPr>
                <w:bCs/>
                <w:sz w:val="22"/>
              </w:rPr>
              <w:t>.</w:t>
            </w:r>
          </w:p>
          <w:p w14:paraId="0A2A02B5" w14:textId="55969ABA" w:rsidR="001C280A" w:rsidRDefault="00E23552" w:rsidP="001C280A">
            <w:pPr>
              <w:pStyle w:val="Listaszerbekezds"/>
              <w:ind w:left="370"/>
              <w:rPr>
                <w:bCs/>
                <w:sz w:val="22"/>
              </w:rPr>
            </w:pPr>
            <w:r>
              <w:rPr>
                <w:bCs/>
                <w:sz w:val="22"/>
              </w:rPr>
              <w:t>8</w:t>
            </w:r>
            <w:r w:rsidR="001C280A">
              <w:rPr>
                <w:bCs/>
                <w:sz w:val="22"/>
              </w:rPr>
              <w:t>.00-1</w:t>
            </w:r>
            <w:r w:rsidR="00780128">
              <w:rPr>
                <w:bCs/>
                <w:sz w:val="22"/>
              </w:rPr>
              <w:t>3</w:t>
            </w:r>
            <w:r w:rsidR="001C280A">
              <w:rPr>
                <w:bCs/>
                <w:sz w:val="22"/>
              </w:rPr>
              <w:t>.00</w:t>
            </w:r>
          </w:p>
          <w:p w14:paraId="3EB21C39" w14:textId="4EF819AD" w:rsidR="001C280A" w:rsidRPr="001C280A" w:rsidRDefault="001C280A" w:rsidP="001C280A">
            <w:pPr>
              <w:pStyle w:val="Listaszerbekezds"/>
              <w:ind w:left="370"/>
              <w:rPr>
                <w:bCs/>
              </w:rPr>
            </w:pPr>
            <w:r>
              <w:rPr>
                <w:bCs/>
                <w:sz w:val="22"/>
              </w:rPr>
              <w:t>(</w:t>
            </w:r>
            <w:r w:rsidR="00780128">
              <w:rPr>
                <w:bCs/>
                <w:sz w:val="22"/>
              </w:rPr>
              <w:t>5</w:t>
            </w:r>
            <w:r>
              <w:rPr>
                <w:bCs/>
                <w:sz w:val="22"/>
              </w:rPr>
              <w:t>x45 perc)</w:t>
            </w:r>
          </w:p>
        </w:tc>
        <w:tc>
          <w:tcPr>
            <w:tcW w:w="8011" w:type="dxa"/>
          </w:tcPr>
          <w:p w14:paraId="51F1829C" w14:textId="24CC6017" w:rsidR="001C280A" w:rsidRPr="00835FE1" w:rsidRDefault="00355A30" w:rsidP="000A7258">
            <w:pPr>
              <w:ind w:left="10"/>
              <w:jc w:val="both"/>
              <w:rPr>
                <w:b/>
              </w:rPr>
            </w:pPr>
            <w:r w:rsidRPr="001463A5">
              <w:rPr>
                <w:b/>
                <w:bCs/>
              </w:rPr>
              <w:t>Ellenőrző Zh Dolgozat megírása az 1.</w:t>
            </w:r>
            <w:r>
              <w:rPr>
                <w:b/>
                <w:bCs/>
              </w:rPr>
              <w:t xml:space="preserve">, és </w:t>
            </w:r>
            <w:r w:rsidRPr="001463A5">
              <w:rPr>
                <w:b/>
                <w:bCs/>
              </w:rPr>
              <w:t>2.</w:t>
            </w:r>
            <w:r>
              <w:rPr>
                <w:b/>
                <w:bCs/>
              </w:rPr>
              <w:t>, konz</w:t>
            </w:r>
            <w:r w:rsidRPr="001463A5">
              <w:rPr>
                <w:b/>
                <w:bCs/>
              </w:rPr>
              <w:t>ultációk anyagaiból.</w:t>
            </w:r>
            <w:r>
              <w:rPr>
                <w:b/>
                <w:bCs/>
              </w:rPr>
              <w:t xml:space="preserve"> </w:t>
            </w:r>
            <w:r w:rsidR="001C280A" w:rsidRPr="001463A5">
              <w:rPr>
                <w:bCs/>
              </w:rPr>
              <w:t>A piackutatás</w:t>
            </w:r>
            <w:r w:rsidR="00216B75" w:rsidRPr="001463A5">
              <w:rPr>
                <w:bCs/>
              </w:rPr>
              <w:t xml:space="preserve">, </w:t>
            </w:r>
            <w:r w:rsidR="000A7258" w:rsidRPr="001463A5">
              <w:rPr>
                <w:bCs/>
              </w:rPr>
              <w:t>a Marketing Információs Rendszer. A</w:t>
            </w:r>
            <w:r w:rsidR="00216B75" w:rsidRPr="001463A5">
              <w:rPr>
                <w:bCs/>
              </w:rPr>
              <w:t xml:space="preserve"> szolgáltatások marketingspecifikumai.</w:t>
            </w:r>
          </w:p>
        </w:tc>
      </w:tr>
    </w:tbl>
    <w:p w14:paraId="40EA5BBA" w14:textId="77777777" w:rsidR="00C95581" w:rsidRDefault="00C95581" w:rsidP="009E6DEC">
      <w:pPr>
        <w:rPr>
          <w:b/>
          <w:bCs/>
        </w:rPr>
      </w:pPr>
    </w:p>
    <w:p w14:paraId="0A7041E9" w14:textId="79CCCD3B" w:rsidR="003B1770" w:rsidRPr="009A4485" w:rsidRDefault="003B1770" w:rsidP="00C95581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0F9D452A" w14:textId="77777777" w:rsidR="003B1770" w:rsidRPr="009A4485" w:rsidRDefault="003B1770" w:rsidP="00C95581">
      <w:pPr>
        <w:pStyle w:val="Listaszerbekezds"/>
        <w:numPr>
          <w:ilvl w:val="0"/>
          <w:numId w:val="1"/>
        </w:numPr>
        <w:jc w:val="both"/>
      </w:pPr>
      <w:r w:rsidRPr="009A4485">
        <w:t>Az el</w:t>
      </w:r>
      <w:r w:rsidRPr="00AF020B">
        <w:rPr>
          <w:rFonts w:eastAsia="TimesNewRoman"/>
        </w:rPr>
        <w:t>ő</w:t>
      </w:r>
      <w:r w:rsidRPr="009A4485">
        <w:t>adások a képzés szerves részét képezik, így az Intézmény a hallgatóktól elvárja a részvételt az el</w:t>
      </w:r>
      <w:r w:rsidRPr="00AF020B">
        <w:rPr>
          <w:rFonts w:eastAsia="TimesNewRoman"/>
        </w:rPr>
        <w:t>ő</w:t>
      </w:r>
      <w:r w:rsidRPr="009A4485">
        <w:t>adásokon (TVSz 8.§ 1.)</w:t>
      </w:r>
    </w:p>
    <w:p w14:paraId="1F73149B" w14:textId="77777777" w:rsidR="00A573A6" w:rsidRPr="009A4485" w:rsidRDefault="00A573A6"/>
    <w:p w14:paraId="71591784" w14:textId="05BA0C42" w:rsidR="007743DD" w:rsidRPr="009A4485" w:rsidRDefault="00651F15" w:rsidP="007743DD">
      <w:pPr>
        <w:jc w:val="both"/>
        <w:rPr>
          <w:b/>
        </w:rPr>
      </w:pPr>
      <w:r>
        <w:rPr>
          <w:b/>
        </w:rPr>
        <w:t>Félévi követelmény: K</w:t>
      </w:r>
      <w:r w:rsidR="007743DD" w:rsidRPr="009A4485">
        <w:rPr>
          <w:b/>
        </w:rPr>
        <w:t>ollokvium</w:t>
      </w:r>
    </w:p>
    <w:p w14:paraId="01E81A2B" w14:textId="77777777" w:rsidR="007743DD" w:rsidRPr="009A4485" w:rsidRDefault="007743DD" w:rsidP="007743DD">
      <w:pPr>
        <w:jc w:val="both"/>
        <w:rPr>
          <w:b/>
        </w:rPr>
      </w:pPr>
    </w:p>
    <w:p w14:paraId="0BB7A67C" w14:textId="77777777" w:rsidR="009E30B3" w:rsidRPr="009A4485" w:rsidRDefault="009E30B3" w:rsidP="009E30B3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</w:p>
    <w:p w14:paraId="22E805D0" w14:textId="0B8BC7C8" w:rsidR="009E30B3" w:rsidRPr="009E30B3" w:rsidRDefault="009E30B3" w:rsidP="009E30B3">
      <w:pPr>
        <w:pStyle w:val="Listaszerbekezds"/>
        <w:numPr>
          <w:ilvl w:val="0"/>
          <w:numId w:val="24"/>
        </w:numPr>
        <w:jc w:val="both"/>
      </w:pPr>
      <w:r w:rsidRPr="00AE50B6">
        <w:t xml:space="preserve">vizsga típusa: </w:t>
      </w:r>
      <w:r w:rsidRPr="00823BA6">
        <w:rPr>
          <w:b/>
        </w:rPr>
        <w:t>Írásbeli</w:t>
      </w:r>
    </w:p>
    <w:p w14:paraId="0C7BEEF8" w14:textId="77777777" w:rsidR="009E30B3" w:rsidRPr="00C95581" w:rsidRDefault="009E30B3" w:rsidP="009E30B3">
      <w:pPr>
        <w:pStyle w:val="Listaszerbekezds"/>
        <w:ind w:left="370"/>
        <w:jc w:val="both"/>
      </w:pPr>
    </w:p>
    <w:p w14:paraId="4F4D2509" w14:textId="50AFB3A1" w:rsidR="008976AD" w:rsidRPr="008976AD" w:rsidRDefault="007743DD" w:rsidP="008976AD">
      <w:pPr>
        <w:pStyle w:val="Listaszerbekezds"/>
        <w:numPr>
          <w:ilvl w:val="0"/>
          <w:numId w:val="24"/>
        </w:numPr>
        <w:tabs>
          <w:tab w:val="left" w:pos="1418"/>
        </w:tabs>
        <w:jc w:val="both"/>
        <w:rPr>
          <w:b/>
          <w:bCs/>
          <w:i/>
          <w:iCs/>
        </w:rPr>
      </w:pPr>
      <w:r w:rsidRPr="009E30B3">
        <w:t>vizsgára bocsátás feltétele:</w:t>
      </w:r>
      <w:r w:rsidRPr="00AE50B6">
        <w:t xml:space="preserve"> </w:t>
      </w:r>
      <w:r w:rsidR="008976AD" w:rsidRPr="008976AD">
        <w:rPr>
          <w:b/>
          <w:bCs/>
        </w:rPr>
        <w:t xml:space="preserve">A hallgatók a </w:t>
      </w:r>
      <w:r w:rsidR="00E23552">
        <w:rPr>
          <w:b/>
          <w:bCs/>
        </w:rPr>
        <w:t>3</w:t>
      </w:r>
      <w:r w:rsidR="008976AD" w:rsidRPr="008976AD">
        <w:rPr>
          <w:b/>
          <w:bCs/>
        </w:rPr>
        <w:t>. konzultáció alkalmával 1db 20 pontos Z</w:t>
      </w:r>
      <w:r w:rsidR="00467328">
        <w:rPr>
          <w:b/>
          <w:bCs/>
        </w:rPr>
        <w:t>h</w:t>
      </w:r>
      <w:r w:rsidR="008976AD" w:rsidRPr="008976AD">
        <w:rPr>
          <w:b/>
          <w:bCs/>
        </w:rPr>
        <w:t xml:space="preserve"> dolgozatot írnak</w:t>
      </w:r>
      <w:r w:rsidR="00A941D3">
        <w:rPr>
          <w:b/>
          <w:bCs/>
        </w:rPr>
        <w:t xml:space="preserve"> – </w:t>
      </w:r>
      <w:r w:rsidR="00A941D3" w:rsidRPr="001463A5">
        <w:rPr>
          <w:b/>
          <w:bCs/>
        </w:rPr>
        <w:t>az 1.</w:t>
      </w:r>
      <w:r w:rsidR="00A941D3">
        <w:rPr>
          <w:b/>
          <w:bCs/>
        </w:rPr>
        <w:t xml:space="preserve">, és </w:t>
      </w:r>
      <w:r w:rsidR="00A941D3" w:rsidRPr="001463A5">
        <w:rPr>
          <w:b/>
          <w:bCs/>
        </w:rPr>
        <w:t>2.</w:t>
      </w:r>
      <w:r w:rsidR="00A941D3">
        <w:rPr>
          <w:b/>
          <w:bCs/>
        </w:rPr>
        <w:t>, konz</w:t>
      </w:r>
      <w:r w:rsidR="00A941D3" w:rsidRPr="001463A5">
        <w:rPr>
          <w:b/>
          <w:bCs/>
        </w:rPr>
        <w:t>ultációk anyagaiból</w:t>
      </w:r>
      <w:r w:rsidR="00A941D3">
        <w:rPr>
          <w:b/>
          <w:bCs/>
        </w:rPr>
        <w:t xml:space="preserve"> – </w:t>
      </w:r>
      <w:r w:rsidR="008976AD" w:rsidRPr="008976AD">
        <w:rPr>
          <w:b/>
          <w:bCs/>
        </w:rPr>
        <w:t xml:space="preserve">melynek pontszáma hozzáadódik a vizsgán megszerezhető 60 ponthoz. </w:t>
      </w:r>
      <w:r w:rsidR="008976AD" w:rsidRPr="00EA6417">
        <w:rPr>
          <w:b/>
          <w:bCs/>
        </w:rPr>
        <w:t xml:space="preserve">A Dolgozat minimum </w:t>
      </w:r>
      <w:r w:rsidR="00EA6417" w:rsidRPr="00EA6417">
        <w:rPr>
          <w:b/>
          <w:bCs/>
        </w:rPr>
        <w:t>15 pontos szintű teljesítése szükséges</w:t>
      </w:r>
      <w:r w:rsidR="008976AD" w:rsidRPr="00EA6417">
        <w:rPr>
          <w:b/>
          <w:bCs/>
        </w:rPr>
        <w:t xml:space="preserve"> a kollokviumon való részvételhez.</w:t>
      </w:r>
    </w:p>
    <w:p w14:paraId="56326098" w14:textId="77777777" w:rsidR="00CC13BA" w:rsidRDefault="00CC13BA" w:rsidP="008976AD">
      <w:pPr>
        <w:tabs>
          <w:tab w:val="left" w:pos="1418"/>
        </w:tabs>
        <w:ind w:left="10"/>
        <w:jc w:val="both"/>
      </w:pPr>
    </w:p>
    <w:p w14:paraId="36F6E02C" w14:textId="0AD2A955" w:rsidR="009E30B3" w:rsidRDefault="00460C74" w:rsidP="00CC13BA">
      <w:pPr>
        <w:pStyle w:val="Listaszerbekezds"/>
        <w:tabs>
          <w:tab w:val="left" w:pos="1418"/>
        </w:tabs>
        <w:ind w:left="370"/>
        <w:jc w:val="both"/>
      </w:pPr>
      <w:r>
        <w:t xml:space="preserve">Évközi Zh dolgozat: </w:t>
      </w:r>
      <w:r w:rsidR="008B480F">
        <w:t>2</w:t>
      </w:r>
      <w:r>
        <w:t>0</w:t>
      </w:r>
      <w:r w:rsidR="009E30B3">
        <w:t xml:space="preserve"> p.</w:t>
      </w:r>
    </w:p>
    <w:p w14:paraId="044DE34E" w14:textId="2143394C" w:rsidR="00460C74" w:rsidRDefault="009E30B3" w:rsidP="00460C74">
      <w:pPr>
        <w:pStyle w:val="Listaszerbekezds"/>
        <w:ind w:left="370"/>
        <w:jc w:val="both"/>
      </w:pPr>
      <w:r w:rsidRPr="009E30B3">
        <w:t xml:space="preserve">Vizsga Zh dolgozat: </w:t>
      </w:r>
      <w:r w:rsidR="00460C74">
        <w:t>60</w:t>
      </w:r>
      <w:r w:rsidRPr="009E30B3">
        <w:t xml:space="preserve"> p.</w:t>
      </w:r>
    </w:p>
    <w:p w14:paraId="26C22076" w14:textId="6BA8112D" w:rsidR="009E30B3" w:rsidRPr="00460C74" w:rsidRDefault="00460C74" w:rsidP="00460C74">
      <w:pPr>
        <w:pStyle w:val="Listaszerbekezds"/>
        <w:ind w:left="370"/>
        <w:jc w:val="both"/>
      </w:pPr>
      <w:r>
        <w:rPr>
          <w:b/>
        </w:rPr>
        <w:t>Összesen: 80</w:t>
      </w:r>
      <w:r w:rsidR="009E30B3" w:rsidRPr="00460C74">
        <w:rPr>
          <w:b/>
        </w:rPr>
        <w:t xml:space="preserve"> p.</w:t>
      </w:r>
    </w:p>
    <w:p w14:paraId="0064081E" w14:textId="5633A575" w:rsidR="009E30B3" w:rsidRPr="00460C74" w:rsidRDefault="00460C74" w:rsidP="00460C74">
      <w:pPr>
        <w:jc w:val="both"/>
        <w:rPr>
          <w:i/>
        </w:rPr>
      </w:pPr>
      <w:r>
        <w:rPr>
          <w:i/>
        </w:rPr>
        <w:t xml:space="preserve">      </w:t>
      </w:r>
      <w:r w:rsidR="009E30B3" w:rsidRPr="00460C74">
        <w:rPr>
          <w:i/>
        </w:rPr>
        <w:t>Elégséges szint:</w:t>
      </w:r>
      <w:r w:rsidR="00090E24">
        <w:rPr>
          <w:i/>
        </w:rPr>
        <w:t xml:space="preserve"> BSc esetében</w:t>
      </w:r>
      <w:r w:rsidR="009E30B3" w:rsidRPr="00460C74">
        <w:rPr>
          <w:i/>
        </w:rPr>
        <w:t xml:space="preserve"> </w:t>
      </w:r>
      <w:r w:rsidR="00246449">
        <w:rPr>
          <w:i/>
        </w:rPr>
        <w:t>6</w:t>
      </w:r>
      <w:r w:rsidR="009E30B3" w:rsidRPr="00460C74">
        <w:rPr>
          <w:i/>
        </w:rPr>
        <w:t>1%-tól</w:t>
      </w:r>
      <w:r w:rsidR="00090E24">
        <w:rPr>
          <w:i/>
        </w:rPr>
        <w:t>, FOSZK esetében 51%-tól.</w:t>
      </w:r>
    </w:p>
    <w:p w14:paraId="2683493A" w14:textId="77777777" w:rsidR="009E6DEC" w:rsidRPr="009A4485" w:rsidRDefault="009E6DEC" w:rsidP="007743DD">
      <w:pPr>
        <w:jc w:val="both"/>
      </w:pPr>
    </w:p>
    <w:p w14:paraId="10A9CE53" w14:textId="2FB54B7E" w:rsidR="00E234E7" w:rsidRPr="009A4485" w:rsidRDefault="00E234E7" w:rsidP="00E234E7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</w:p>
    <w:p w14:paraId="5D5D03AB" w14:textId="2E6C3D8E" w:rsidR="00E234E7" w:rsidRPr="00620949" w:rsidRDefault="00E234E7" w:rsidP="00E234E7">
      <w:pPr>
        <w:ind w:left="228" w:firstLine="840"/>
      </w:pPr>
      <w:r>
        <w:rPr>
          <w:bCs/>
        </w:rPr>
        <w:t>A)</w:t>
      </w:r>
      <w:r w:rsidR="006F775C">
        <w:rPr>
          <w:bCs/>
        </w:rPr>
        <w:t xml:space="preserve"> </w:t>
      </w:r>
      <w:r w:rsidR="006F775C" w:rsidRPr="006F775C">
        <w:rPr>
          <w:b/>
          <w:bCs/>
        </w:rPr>
        <w:t xml:space="preserve">Az </w:t>
      </w:r>
      <w:r w:rsidRPr="006F775C">
        <w:rPr>
          <w:b/>
          <w:bCs/>
        </w:rPr>
        <w:t>Írásbeli vizsga anyaga</w:t>
      </w:r>
      <w:r w:rsidRPr="006F775C">
        <w:rPr>
          <w:b/>
        </w:rPr>
        <w:t>:</w:t>
      </w:r>
      <w:r w:rsidRPr="00620949">
        <w:t xml:space="preserve"> </w:t>
      </w:r>
    </w:p>
    <w:p w14:paraId="1D9BEDA6" w14:textId="77777777" w:rsidR="00BD01C4" w:rsidRPr="00BD01C4" w:rsidRDefault="00BD01C4" w:rsidP="00BD01C4">
      <w:pPr>
        <w:pStyle w:val="Listaszerbekezds"/>
        <w:numPr>
          <w:ilvl w:val="0"/>
          <w:numId w:val="33"/>
        </w:numPr>
        <w:rPr>
          <w:bCs/>
        </w:rPr>
      </w:pPr>
      <w:r w:rsidRPr="00BD01C4">
        <w:rPr>
          <w:bCs/>
        </w:rPr>
        <w:t xml:space="preserve">A marketing fogalmai, helye és szerepe a vevői és a tulajdonosi érték létrehozásában. </w:t>
      </w:r>
    </w:p>
    <w:p w14:paraId="3F75FEE2" w14:textId="77777777" w:rsidR="00BD01C4" w:rsidRPr="00BD01C4" w:rsidRDefault="00BD01C4" w:rsidP="00BD01C4">
      <w:pPr>
        <w:pStyle w:val="Listaszerbekezds"/>
        <w:numPr>
          <w:ilvl w:val="0"/>
          <w:numId w:val="33"/>
        </w:numPr>
        <w:rPr>
          <w:bCs/>
        </w:rPr>
      </w:pPr>
      <w:r w:rsidRPr="00BD01C4">
        <w:rPr>
          <w:bCs/>
        </w:rPr>
        <w:t xml:space="preserve">A 7P elvű marketingaktivitás-rendszer részei. </w:t>
      </w:r>
    </w:p>
    <w:p w14:paraId="20CE2B06" w14:textId="2CC00690" w:rsidR="00BD01C4" w:rsidRPr="00BD01C4" w:rsidRDefault="00BD01C4" w:rsidP="00BD01C4">
      <w:pPr>
        <w:pStyle w:val="Listaszerbekezds"/>
        <w:numPr>
          <w:ilvl w:val="0"/>
          <w:numId w:val="33"/>
        </w:numPr>
        <w:rPr>
          <w:bCs/>
        </w:rPr>
      </w:pPr>
      <w:r w:rsidRPr="00BD01C4">
        <w:rPr>
          <w:bCs/>
        </w:rPr>
        <w:t xml:space="preserve">Az élmény és az élményorientáció. </w:t>
      </w:r>
    </w:p>
    <w:p w14:paraId="5DC8805A" w14:textId="77777777" w:rsidR="00BD01C4" w:rsidRPr="00BD01C4" w:rsidRDefault="00BD01C4" w:rsidP="00BD01C4">
      <w:pPr>
        <w:pStyle w:val="Listaszerbekezds"/>
        <w:numPr>
          <w:ilvl w:val="0"/>
          <w:numId w:val="33"/>
        </w:numPr>
        <w:rPr>
          <w:bCs/>
        </w:rPr>
      </w:pPr>
      <w:r w:rsidRPr="00BD01C4">
        <w:rPr>
          <w:bCs/>
        </w:rPr>
        <w:t xml:space="preserve">A makro-és a mikrokörnyezet részei, elemzési módszerei. </w:t>
      </w:r>
    </w:p>
    <w:p w14:paraId="205552CF" w14:textId="6FF0E5D1" w:rsidR="00BD01C4" w:rsidRPr="00BD01C4" w:rsidRDefault="00BD01C4" w:rsidP="00BD01C4">
      <w:pPr>
        <w:pStyle w:val="Listaszerbekezds"/>
        <w:numPr>
          <w:ilvl w:val="0"/>
          <w:numId w:val="33"/>
        </w:numPr>
        <w:rPr>
          <w:bCs/>
        </w:rPr>
      </w:pPr>
      <w:r w:rsidRPr="00BD01C4">
        <w:rPr>
          <w:bCs/>
        </w:rPr>
        <w:t>A fogyasztói magatartás és az elégedettség fogalma, befolyásoló tényezői.</w:t>
      </w:r>
    </w:p>
    <w:p w14:paraId="07AD7D10" w14:textId="77777777" w:rsidR="00BD01C4" w:rsidRPr="00BD01C4" w:rsidRDefault="00BD01C4" w:rsidP="00BD01C4">
      <w:pPr>
        <w:pStyle w:val="Listaszerbekezds"/>
        <w:numPr>
          <w:ilvl w:val="0"/>
          <w:numId w:val="33"/>
        </w:numPr>
        <w:rPr>
          <w:bCs/>
        </w:rPr>
      </w:pPr>
      <w:r w:rsidRPr="00BD01C4">
        <w:rPr>
          <w:bCs/>
        </w:rPr>
        <w:t xml:space="preserve">A piac-szegmentáció fogalma, folyamata; a pozícionálás és a márkapolitika. (STP folyamat) </w:t>
      </w:r>
    </w:p>
    <w:p w14:paraId="0D3D1D63" w14:textId="77777777" w:rsidR="00BD01C4" w:rsidRPr="00BD01C4" w:rsidRDefault="00BD01C4" w:rsidP="00BD01C4">
      <w:pPr>
        <w:pStyle w:val="Listaszerbekezds"/>
        <w:numPr>
          <w:ilvl w:val="0"/>
          <w:numId w:val="33"/>
        </w:numPr>
        <w:rPr>
          <w:bCs/>
        </w:rPr>
      </w:pPr>
      <w:r w:rsidRPr="00BD01C4">
        <w:rPr>
          <w:bCs/>
        </w:rPr>
        <w:t xml:space="preserve">A piackutatás, a Marketing Információs Rendszer. </w:t>
      </w:r>
    </w:p>
    <w:p w14:paraId="0BA79A8A" w14:textId="1D3823D1" w:rsidR="009E30B3" w:rsidRPr="009B029A" w:rsidRDefault="00BD01C4" w:rsidP="006F775C">
      <w:pPr>
        <w:pStyle w:val="Listaszerbekezds"/>
        <w:numPr>
          <w:ilvl w:val="0"/>
          <w:numId w:val="33"/>
        </w:numPr>
        <w:rPr>
          <w:bCs/>
        </w:rPr>
      </w:pPr>
      <w:r w:rsidRPr="00BD01C4">
        <w:rPr>
          <w:bCs/>
        </w:rPr>
        <w:t>A szolg</w:t>
      </w:r>
      <w:r w:rsidR="009B029A">
        <w:rPr>
          <w:bCs/>
        </w:rPr>
        <w:t>áltatások marketingspecifikumai.</w:t>
      </w:r>
    </w:p>
    <w:p w14:paraId="3C3217B2" w14:textId="77777777" w:rsidR="00E234E7" w:rsidRPr="009A4485" w:rsidRDefault="00E234E7" w:rsidP="00E234E7">
      <w:pPr>
        <w:rPr>
          <w:b/>
          <w:bCs/>
        </w:rPr>
      </w:pPr>
      <w:r w:rsidRPr="009A4485">
        <w:rPr>
          <w:b/>
          <w:bCs/>
        </w:rPr>
        <w:lastRenderedPageBreak/>
        <w:t>Az érdemjegy kialakításának módja:</w:t>
      </w:r>
    </w:p>
    <w:p w14:paraId="7AF60346" w14:textId="7924EF7E" w:rsidR="00A573A6" w:rsidRPr="009A4485" w:rsidRDefault="00E74172" w:rsidP="008E06B5">
      <w:pPr>
        <w:spacing w:after="120"/>
        <w:ind w:left="708"/>
        <w:jc w:val="both"/>
      </w:pPr>
      <w:r w:rsidRPr="009F0A0D">
        <w:rPr>
          <w:i/>
        </w:rPr>
        <w:t xml:space="preserve">Az érdemjegyet a hallgató által gyűjtött pontok számának </w:t>
      </w:r>
      <w:r w:rsidR="00246449">
        <w:rPr>
          <w:i/>
        </w:rPr>
        <w:t xml:space="preserve">80 pontos </w:t>
      </w:r>
      <w:r w:rsidRPr="009F0A0D">
        <w:rPr>
          <w:i/>
        </w:rPr>
        <w:t xml:space="preserve">skálán elfoglalt helye határozza meg; Elégséges szint </w:t>
      </w:r>
      <w:r w:rsidR="00246449">
        <w:rPr>
          <w:i/>
        </w:rPr>
        <w:t>6</w:t>
      </w:r>
      <w:r w:rsidRPr="009F0A0D">
        <w:rPr>
          <w:i/>
        </w:rPr>
        <w:t>1%-tól</w:t>
      </w:r>
      <w:r w:rsidR="00090E24">
        <w:rPr>
          <w:i/>
        </w:rPr>
        <w:t>, illetve 51%-tól</w:t>
      </w:r>
      <w:r w:rsidRPr="009F0A0D">
        <w:rPr>
          <w:i/>
        </w:rPr>
        <w:t xml:space="preserve">. </w:t>
      </w:r>
    </w:p>
    <w:p w14:paraId="6999AD53" w14:textId="77777777" w:rsidR="00CC13BA" w:rsidRDefault="00CC13BA" w:rsidP="00CC13BA">
      <w:pPr>
        <w:pStyle w:val="Listaszerbekezds"/>
        <w:tabs>
          <w:tab w:val="left" w:pos="1418"/>
        </w:tabs>
        <w:ind w:left="370"/>
        <w:jc w:val="both"/>
        <w:rPr>
          <w:b/>
          <w:i/>
        </w:rPr>
      </w:pPr>
    </w:p>
    <w:p w14:paraId="27200F6D" w14:textId="58C0701B" w:rsidR="00CC13BA" w:rsidRPr="006669B0" w:rsidRDefault="00CC13BA" w:rsidP="006669B0">
      <w:pPr>
        <w:tabs>
          <w:tab w:val="left" w:pos="1418"/>
        </w:tabs>
        <w:rPr>
          <w:b/>
          <w:i/>
          <w:u w:val="single"/>
        </w:rPr>
      </w:pPr>
      <w:r w:rsidRPr="006669B0">
        <w:rPr>
          <w:b/>
          <w:i/>
        </w:rPr>
        <w:t xml:space="preserve">A tantárgy hallgatóitól elvárt, hogy az órákon való megjelenésük illeszkedjen a Nyíregyházi Egyetem szellemiségéhez, kultúrájához. </w:t>
      </w:r>
      <w:r w:rsidRPr="006669B0">
        <w:rPr>
          <w:b/>
          <w:i/>
          <w:u w:val="single"/>
        </w:rPr>
        <w:t>Vizsga dress code: Business formal.</w:t>
      </w:r>
    </w:p>
    <w:p w14:paraId="13FC7FD3" w14:textId="77777777" w:rsidR="00CC13BA" w:rsidRDefault="00CC13BA" w:rsidP="00CC13BA">
      <w:pPr>
        <w:pStyle w:val="Listaszerbekezds"/>
        <w:rPr>
          <w:i/>
        </w:rPr>
      </w:pPr>
    </w:p>
    <w:p w14:paraId="4AE89DC6" w14:textId="756C9459" w:rsidR="00BE2BF9" w:rsidRPr="009A4485" w:rsidRDefault="00BE2BF9" w:rsidP="00A573A6">
      <w:pPr>
        <w:rPr>
          <w:highlight w:val="green"/>
        </w:rPr>
      </w:pPr>
    </w:p>
    <w:sectPr w:rsidR="00BE2BF9" w:rsidRPr="009A44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FE98" w14:textId="77777777" w:rsidR="00080302" w:rsidRDefault="00080302" w:rsidP="009C661B">
      <w:r>
        <w:separator/>
      </w:r>
    </w:p>
  </w:endnote>
  <w:endnote w:type="continuationSeparator" w:id="0">
    <w:p w14:paraId="756F80A9" w14:textId="77777777" w:rsidR="00080302" w:rsidRDefault="00080302" w:rsidP="009C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67430417"/>
      <w:docPartObj>
        <w:docPartGallery w:val="Page Numbers (Bottom of Page)"/>
        <w:docPartUnique/>
      </w:docPartObj>
    </w:sdtPr>
    <w:sdtContent>
      <w:p w14:paraId="47FC708A" w14:textId="620F36FE" w:rsidR="009C661B" w:rsidRDefault="009C661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29A">
          <w:rPr>
            <w:noProof/>
          </w:rPr>
          <w:t>2</w:t>
        </w:r>
        <w:r>
          <w:fldChar w:fldCharType="end"/>
        </w:r>
      </w:p>
    </w:sdtContent>
  </w:sdt>
  <w:p w14:paraId="6B5EB209" w14:textId="77777777" w:rsidR="009C661B" w:rsidRDefault="009C661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3129" w14:textId="77777777" w:rsidR="00080302" w:rsidRDefault="00080302" w:rsidP="009C661B">
      <w:r>
        <w:separator/>
      </w:r>
    </w:p>
  </w:footnote>
  <w:footnote w:type="continuationSeparator" w:id="0">
    <w:p w14:paraId="66B227C5" w14:textId="77777777" w:rsidR="00080302" w:rsidRDefault="00080302" w:rsidP="009C6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ADA64A72"/>
    <w:lvl w:ilvl="0" w:tplc="61E61D5E">
      <w:start w:val="1"/>
      <w:numFmt w:val="decimal"/>
      <w:lvlText w:val="%1."/>
      <w:lvlJc w:val="left"/>
      <w:pPr>
        <w:ind w:left="37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20B9F"/>
    <w:multiLevelType w:val="hybridMultilevel"/>
    <w:tmpl w:val="E35E2CAC"/>
    <w:lvl w:ilvl="0" w:tplc="040E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3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29B0681"/>
    <w:multiLevelType w:val="hybridMultilevel"/>
    <w:tmpl w:val="475293C0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20" w15:restartNumberingAfterBreak="0">
    <w:nsid w:val="4C6C0DCB"/>
    <w:multiLevelType w:val="hybridMultilevel"/>
    <w:tmpl w:val="D2B644E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4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5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31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5497344">
    <w:abstractNumId w:val="30"/>
  </w:num>
  <w:num w:numId="2" w16cid:durableId="1665663152">
    <w:abstractNumId w:val="3"/>
  </w:num>
  <w:num w:numId="3" w16cid:durableId="1027490908">
    <w:abstractNumId w:val="19"/>
  </w:num>
  <w:num w:numId="4" w16cid:durableId="1699819804">
    <w:abstractNumId w:val="22"/>
  </w:num>
  <w:num w:numId="5" w16cid:durableId="451632456">
    <w:abstractNumId w:val="0"/>
  </w:num>
  <w:num w:numId="6" w16cid:durableId="545683058">
    <w:abstractNumId w:val="14"/>
  </w:num>
  <w:num w:numId="7" w16cid:durableId="2043482065">
    <w:abstractNumId w:val="6"/>
  </w:num>
  <w:num w:numId="8" w16cid:durableId="1520509586">
    <w:abstractNumId w:val="24"/>
  </w:num>
  <w:num w:numId="9" w16cid:durableId="318072763">
    <w:abstractNumId w:val="7"/>
  </w:num>
  <w:num w:numId="10" w16cid:durableId="1391221960">
    <w:abstractNumId w:val="21"/>
  </w:num>
  <w:num w:numId="11" w16cid:durableId="374543562">
    <w:abstractNumId w:val="25"/>
  </w:num>
  <w:num w:numId="12" w16cid:durableId="1952322610">
    <w:abstractNumId w:val="28"/>
  </w:num>
  <w:num w:numId="13" w16cid:durableId="1764498281">
    <w:abstractNumId w:val="32"/>
  </w:num>
  <w:num w:numId="14" w16cid:durableId="494030657">
    <w:abstractNumId w:val="10"/>
  </w:num>
  <w:num w:numId="15" w16cid:durableId="241063378">
    <w:abstractNumId w:val="13"/>
  </w:num>
  <w:num w:numId="16" w16cid:durableId="1977442346">
    <w:abstractNumId w:val="4"/>
  </w:num>
  <w:num w:numId="17" w16cid:durableId="673070901">
    <w:abstractNumId w:val="1"/>
  </w:num>
  <w:num w:numId="18" w16cid:durableId="934483019">
    <w:abstractNumId w:val="26"/>
  </w:num>
  <w:num w:numId="19" w16cid:durableId="97986980">
    <w:abstractNumId w:val="27"/>
  </w:num>
  <w:num w:numId="20" w16cid:durableId="720441044">
    <w:abstractNumId w:val="8"/>
  </w:num>
  <w:num w:numId="21" w16cid:durableId="1781487623">
    <w:abstractNumId w:val="2"/>
  </w:num>
  <w:num w:numId="22" w16cid:durableId="1084033148">
    <w:abstractNumId w:val="29"/>
  </w:num>
  <w:num w:numId="23" w16cid:durableId="1378042648">
    <w:abstractNumId w:val="16"/>
  </w:num>
  <w:num w:numId="24" w16cid:durableId="1123110790">
    <w:abstractNumId w:val="17"/>
  </w:num>
  <w:num w:numId="25" w16cid:durableId="443044087">
    <w:abstractNumId w:val="23"/>
  </w:num>
  <w:num w:numId="26" w16cid:durableId="561335456">
    <w:abstractNumId w:val="15"/>
  </w:num>
  <w:num w:numId="27" w16cid:durableId="1251088858">
    <w:abstractNumId w:val="9"/>
  </w:num>
  <w:num w:numId="28" w16cid:durableId="550306343">
    <w:abstractNumId w:val="5"/>
  </w:num>
  <w:num w:numId="29" w16cid:durableId="1999724284">
    <w:abstractNumId w:val="31"/>
  </w:num>
  <w:num w:numId="30" w16cid:durableId="1815370989">
    <w:abstractNumId w:val="11"/>
  </w:num>
  <w:num w:numId="31" w16cid:durableId="80681287">
    <w:abstractNumId w:val="18"/>
  </w:num>
  <w:num w:numId="32" w16cid:durableId="274139678">
    <w:abstractNumId w:val="20"/>
  </w:num>
  <w:num w:numId="33" w16cid:durableId="1523201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23283"/>
    <w:rsid w:val="00042EE9"/>
    <w:rsid w:val="00080302"/>
    <w:rsid w:val="0008130D"/>
    <w:rsid w:val="00084869"/>
    <w:rsid w:val="00090E24"/>
    <w:rsid w:val="00090EDD"/>
    <w:rsid w:val="000A5F13"/>
    <w:rsid w:val="000A7258"/>
    <w:rsid w:val="000B2786"/>
    <w:rsid w:val="000C12F3"/>
    <w:rsid w:val="000C383D"/>
    <w:rsid w:val="000F1C60"/>
    <w:rsid w:val="0012232C"/>
    <w:rsid w:val="00142AC0"/>
    <w:rsid w:val="001463A5"/>
    <w:rsid w:val="00162D62"/>
    <w:rsid w:val="00171ECD"/>
    <w:rsid w:val="00195A56"/>
    <w:rsid w:val="0019650F"/>
    <w:rsid w:val="001C1527"/>
    <w:rsid w:val="001C280A"/>
    <w:rsid w:val="001D1A07"/>
    <w:rsid w:val="001D1BDA"/>
    <w:rsid w:val="001E14F0"/>
    <w:rsid w:val="002004A2"/>
    <w:rsid w:val="002055BB"/>
    <w:rsid w:val="00215497"/>
    <w:rsid w:val="00216B75"/>
    <w:rsid w:val="00233984"/>
    <w:rsid w:val="00246449"/>
    <w:rsid w:val="00247D90"/>
    <w:rsid w:val="00257502"/>
    <w:rsid w:val="002805CD"/>
    <w:rsid w:val="002870E2"/>
    <w:rsid w:val="00294D32"/>
    <w:rsid w:val="002B579A"/>
    <w:rsid w:val="002B7295"/>
    <w:rsid w:val="002C210B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34"/>
    <w:rsid w:val="003540CE"/>
    <w:rsid w:val="00355A30"/>
    <w:rsid w:val="003762E5"/>
    <w:rsid w:val="0038074A"/>
    <w:rsid w:val="003840A4"/>
    <w:rsid w:val="003B1770"/>
    <w:rsid w:val="003D2E44"/>
    <w:rsid w:val="003F7514"/>
    <w:rsid w:val="0040160E"/>
    <w:rsid w:val="0040546B"/>
    <w:rsid w:val="004374DE"/>
    <w:rsid w:val="004457BD"/>
    <w:rsid w:val="00460C74"/>
    <w:rsid w:val="00467328"/>
    <w:rsid w:val="00467D18"/>
    <w:rsid w:val="00475720"/>
    <w:rsid w:val="0048707C"/>
    <w:rsid w:val="00487802"/>
    <w:rsid w:val="0049346F"/>
    <w:rsid w:val="004A2050"/>
    <w:rsid w:val="004B1AC8"/>
    <w:rsid w:val="004D6EFF"/>
    <w:rsid w:val="004E5D78"/>
    <w:rsid w:val="004F5D00"/>
    <w:rsid w:val="004F76B1"/>
    <w:rsid w:val="005067D6"/>
    <w:rsid w:val="005210ED"/>
    <w:rsid w:val="00540E2B"/>
    <w:rsid w:val="005502A0"/>
    <w:rsid w:val="005565C5"/>
    <w:rsid w:val="00582941"/>
    <w:rsid w:val="0059491C"/>
    <w:rsid w:val="005A224A"/>
    <w:rsid w:val="005B617A"/>
    <w:rsid w:val="005C2897"/>
    <w:rsid w:val="005D1418"/>
    <w:rsid w:val="00600FE4"/>
    <w:rsid w:val="00615DFA"/>
    <w:rsid w:val="00620949"/>
    <w:rsid w:val="00624874"/>
    <w:rsid w:val="00626F3A"/>
    <w:rsid w:val="00651F15"/>
    <w:rsid w:val="006669B0"/>
    <w:rsid w:val="00666D56"/>
    <w:rsid w:val="00670416"/>
    <w:rsid w:val="00675077"/>
    <w:rsid w:val="00676347"/>
    <w:rsid w:val="006967A2"/>
    <w:rsid w:val="006A6328"/>
    <w:rsid w:val="006A7E72"/>
    <w:rsid w:val="006E2349"/>
    <w:rsid w:val="006F3F04"/>
    <w:rsid w:val="006F4924"/>
    <w:rsid w:val="006F775C"/>
    <w:rsid w:val="007203D7"/>
    <w:rsid w:val="00724F56"/>
    <w:rsid w:val="00740E1D"/>
    <w:rsid w:val="0076368B"/>
    <w:rsid w:val="0076379B"/>
    <w:rsid w:val="00763BAC"/>
    <w:rsid w:val="007701DC"/>
    <w:rsid w:val="0077179F"/>
    <w:rsid w:val="007743DD"/>
    <w:rsid w:val="007755F2"/>
    <w:rsid w:val="00777B96"/>
    <w:rsid w:val="00780128"/>
    <w:rsid w:val="00793543"/>
    <w:rsid w:val="007950FE"/>
    <w:rsid w:val="00795C92"/>
    <w:rsid w:val="00796441"/>
    <w:rsid w:val="007A005E"/>
    <w:rsid w:val="007A199A"/>
    <w:rsid w:val="007A33E6"/>
    <w:rsid w:val="007B260A"/>
    <w:rsid w:val="007C23AD"/>
    <w:rsid w:val="007F3A44"/>
    <w:rsid w:val="00801667"/>
    <w:rsid w:val="00802ECD"/>
    <w:rsid w:val="00803E74"/>
    <w:rsid w:val="00813747"/>
    <w:rsid w:val="008462E7"/>
    <w:rsid w:val="00847EF8"/>
    <w:rsid w:val="008524BB"/>
    <w:rsid w:val="0087478E"/>
    <w:rsid w:val="00874C7D"/>
    <w:rsid w:val="008976AD"/>
    <w:rsid w:val="008A17F6"/>
    <w:rsid w:val="008A696F"/>
    <w:rsid w:val="008B1DC2"/>
    <w:rsid w:val="008B2AD4"/>
    <w:rsid w:val="008B480F"/>
    <w:rsid w:val="008C03FA"/>
    <w:rsid w:val="008C2D7A"/>
    <w:rsid w:val="008C54C4"/>
    <w:rsid w:val="008C74EF"/>
    <w:rsid w:val="008D4525"/>
    <w:rsid w:val="008E06B5"/>
    <w:rsid w:val="009124F0"/>
    <w:rsid w:val="009515BA"/>
    <w:rsid w:val="009638AC"/>
    <w:rsid w:val="009729E7"/>
    <w:rsid w:val="00981D14"/>
    <w:rsid w:val="009A4485"/>
    <w:rsid w:val="009B029A"/>
    <w:rsid w:val="009B0E33"/>
    <w:rsid w:val="009C661B"/>
    <w:rsid w:val="009D3ED9"/>
    <w:rsid w:val="009E30B3"/>
    <w:rsid w:val="009E6CFD"/>
    <w:rsid w:val="009E6DEC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941D3"/>
    <w:rsid w:val="00AA168C"/>
    <w:rsid w:val="00AA5F91"/>
    <w:rsid w:val="00AA769C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935F7"/>
    <w:rsid w:val="00B962BC"/>
    <w:rsid w:val="00B96C67"/>
    <w:rsid w:val="00BC12DA"/>
    <w:rsid w:val="00BD01C4"/>
    <w:rsid w:val="00BE2BF9"/>
    <w:rsid w:val="00BF5FC2"/>
    <w:rsid w:val="00C138C3"/>
    <w:rsid w:val="00C14516"/>
    <w:rsid w:val="00C16A92"/>
    <w:rsid w:val="00C2361F"/>
    <w:rsid w:val="00C33D62"/>
    <w:rsid w:val="00C61BBD"/>
    <w:rsid w:val="00C82300"/>
    <w:rsid w:val="00C84168"/>
    <w:rsid w:val="00C95581"/>
    <w:rsid w:val="00CC13BA"/>
    <w:rsid w:val="00CC543F"/>
    <w:rsid w:val="00CD29FD"/>
    <w:rsid w:val="00CE0EF9"/>
    <w:rsid w:val="00CE3990"/>
    <w:rsid w:val="00CF3499"/>
    <w:rsid w:val="00D007A3"/>
    <w:rsid w:val="00D11C93"/>
    <w:rsid w:val="00D31F61"/>
    <w:rsid w:val="00D46F84"/>
    <w:rsid w:val="00D47C44"/>
    <w:rsid w:val="00D52A45"/>
    <w:rsid w:val="00D53274"/>
    <w:rsid w:val="00D552CE"/>
    <w:rsid w:val="00D568FE"/>
    <w:rsid w:val="00D635C7"/>
    <w:rsid w:val="00D718A1"/>
    <w:rsid w:val="00D84144"/>
    <w:rsid w:val="00DA4915"/>
    <w:rsid w:val="00DB5731"/>
    <w:rsid w:val="00DB5AB6"/>
    <w:rsid w:val="00DB5BC6"/>
    <w:rsid w:val="00DC12E9"/>
    <w:rsid w:val="00DC3CBD"/>
    <w:rsid w:val="00DE7018"/>
    <w:rsid w:val="00DF37B0"/>
    <w:rsid w:val="00E004B0"/>
    <w:rsid w:val="00E234E7"/>
    <w:rsid w:val="00E23552"/>
    <w:rsid w:val="00E24D93"/>
    <w:rsid w:val="00E26486"/>
    <w:rsid w:val="00E30581"/>
    <w:rsid w:val="00E3441A"/>
    <w:rsid w:val="00E34AE3"/>
    <w:rsid w:val="00E57958"/>
    <w:rsid w:val="00E65362"/>
    <w:rsid w:val="00E74172"/>
    <w:rsid w:val="00E75F2D"/>
    <w:rsid w:val="00E848CD"/>
    <w:rsid w:val="00E9248B"/>
    <w:rsid w:val="00E97419"/>
    <w:rsid w:val="00E976A9"/>
    <w:rsid w:val="00EA6159"/>
    <w:rsid w:val="00EA6417"/>
    <w:rsid w:val="00EB204B"/>
    <w:rsid w:val="00EC0697"/>
    <w:rsid w:val="00ED5D72"/>
    <w:rsid w:val="00EE532E"/>
    <w:rsid w:val="00F00739"/>
    <w:rsid w:val="00F0169A"/>
    <w:rsid w:val="00F0523A"/>
    <w:rsid w:val="00F07EE7"/>
    <w:rsid w:val="00F42BDA"/>
    <w:rsid w:val="00F53842"/>
    <w:rsid w:val="00F70EC3"/>
    <w:rsid w:val="00F850B2"/>
    <w:rsid w:val="00FA1DE4"/>
    <w:rsid w:val="00FA4420"/>
    <w:rsid w:val="00FC0C66"/>
    <w:rsid w:val="00FD2EF2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C661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C661B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9C661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C661B"/>
    <w:rPr>
      <w:rFonts w:eastAsia="Times New Roman" w:cs="Times New Roman"/>
      <w:szCs w:val="24"/>
      <w:lang w:eastAsia="hu-HU"/>
    </w:rPr>
  </w:style>
  <w:style w:type="table" w:styleId="Rcsostblzat">
    <w:name w:val="Table Grid"/>
    <w:basedOn w:val="Normltblzat"/>
    <w:uiPriority w:val="39"/>
    <w:rsid w:val="009E6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Magyar Zoltán</cp:lastModifiedBy>
  <cp:revision>15</cp:revision>
  <dcterms:created xsi:type="dcterms:W3CDTF">2020-09-01T12:09:00Z</dcterms:created>
  <dcterms:modified xsi:type="dcterms:W3CDTF">2022-09-02T07:37:00Z</dcterms:modified>
</cp:coreProperties>
</file>