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A1436C" w:rsidP="001A3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  <w:bookmarkStart w:id="0" w:name="_GoBack"/>
      <w:bookmarkEnd w:id="0"/>
    </w:p>
    <w:p w:rsidR="001A3A7A" w:rsidRPr="00323D33" w:rsidRDefault="003D5BCA" w:rsidP="001A3A7A">
      <w:pPr>
        <w:jc w:val="center"/>
        <w:rPr>
          <w:b/>
        </w:rPr>
      </w:pPr>
      <w:r>
        <w:rPr>
          <w:b/>
        </w:rPr>
        <w:t>Szakmai informatikai rendszerek (MKG1105L)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prezentáció készítő,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717752" w:rsidRDefault="003D5BCA" w:rsidP="00717752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infokommunikációs rendszerek. Excel és SPSS alkalmazások, pénzügyi, statisztikai számítások, módszerek.</w:t>
      </w:r>
      <w:r w:rsidR="00851AAB" w:rsidRPr="00717752">
        <w:rPr>
          <w:bCs/>
        </w:rPr>
        <w:t xml:space="preserve"> </w:t>
      </w:r>
      <w:r w:rsidR="0066114E" w:rsidRPr="001E0690">
        <w:t>Tartalom</w:t>
      </w:r>
      <w:r w:rsidR="00717752">
        <w:t>jegyzék készí</w:t>
      </w:r>
      <w:r w:rsidR="00851AAB" w:rsidRPr="001E0690">
        <w:t xml:space="preserve">tése. </w:t>
      </w:r>
      <w:r w:rsidR="001E0690" w:rsidRPr="00717752">
        <w:rPr>
          <w:color w:val="000000"/>
          <w:shd w:val="clear" w:color="auto" w:fill="FFFFFF"/>
        </w:rPr>
        <w:t>Szakmai és gazdasági</w:t>
      </w:r>
      <w:r w:rsidR="00166CD8" w:rsidRPr="00717752">
        <w:rPr>
          <w:color w:val="000000"/>
          <w:shd w:val="clear" w:color="auto" w:fill="FFFFFF"/>
        </w:rPr>
        <w:t xml:space="preserve"> adatok feldolgozása</w:t>
      </w:r>
      <w:r w:rsidRPr="00717752">
        <w:rPr>
          <w:color w:val="000000"/>
          <w:shd w:val="clear" w:color="auto" w:fill="FFFFFF"/>
        </w:rPr>
        <w:t>, rends</w:t>
      </w:r>
      <w:r w:rsidR="00166CD8" w:rsidRPr="00717752">
        <w:rPr>
          <w:color w:val="000000"/>
          <w:shd w:val="clear" w:color="auto" w:fill="FFFFFF"/>
        </w:rPr>
        <w:t>zerezése, összehasonlítása</w:t>
      </w:r>
      <w:r w:rsidR="001E0690" w:rsidRPr="00717752">
        <w:rPr>
          <w:color w:val="000000"/>
          <w:shd w:val="clear" w:color="auto" w:fill="FFFFFF"/>
        </w:rPr>
        <w:t xml:space="preserve"> és </w:t>
      </w:r>
      <w:proofErr w:type="gramStart"/>
      <w:r w:rsidR="001E0690" w:rsidRPr="00717752">
        <w:rPr>
          <w:color w:val="000000"/>
          <w:shd w:val="clear" w:color="auto" w:fill="FFFFFF"/>
        </w:rPr>
        <w:t>komplex</w:t>
      </w:r>
      <w:proofErr w:type="gramEnd"/>
      <w:r w:rsidR="001E0690" w:rsidRPr="00717752">
        <w:rPr>
          <w:color w:val="000000"/>
          <w:shd w:val="clear" w:color="auto" w:fill="FFFFFF"/>
        </w:rPr>
        <w:t xml:space="preserve"> e</w:t>
      </w:r>
      <w:r w:rsidRPr="00717752">
        <w:rPr>
          <w:color w:val="000000"/>
          <w:shd w:val="clear" w:color="auto" w:fill="FFFFFF"/>
        </w:rPr>
        <w:t>lemzése Excel</w:t>
      </w:r>
      <w:r w:rsidR="001E0690" w:rsidRPr="00717752">
        <w:rPr>
          <w:color w:val="000000"/>
          <w:shd w:val="clear" w:color="auto" w:fill="FFFFFF"/>
        </w:rPr>
        <w:t>-</w:t>
      </w:r>
      <w:proofErr w:type="spellStart"/>
      <w:r w:rsidR="001E0690" w:rsidRPr="00717752">
        <w:rPr>
          <w:color w:val="000000"/>
          <w:shd w:val="clear" w:color="auto" w:fill="FFFFFF"/>
        </w:rPr>
        <w:t>ben</w:t>
      </w:r>
      <w:proofErr w:type="spellEnd"/>
      <w:r w:rsidRPr="00717752">
        <w:rPr>
          <w:color w:val="000000"/>
          <w:shd w:val="clear" w:color="auto" w:fill="FFFFFF"/>
        </w:rPr>
        <w:t>, ill. SPSS-</w:t>
      </w:r>
      <w:proofErr w:type="spellStart"/>
      <w:r w:rsidRPr="00717752">
        <w:rPr>
          <w:color w:val="000000"/>
          <w:shd w:val="clear" w:color="auto" w:fill="FFFFFF"/>
        </w:rPr>
        <w:t>ben</w:t>
      </w:r>
      <w:proofErr w:type="spellEnd"/>
      <w:r w:rsidRPr="00717752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1A3A7A" w:rsidRPr="00AE0BC6" w:rsidRDefault="0040546B" w:rsidP="00AE0BC6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AE0BC6">
        <w:rPr>
          <w:b/>
          <w:bCs/>
        </w:rPr>
        <w:t xml:space="preserve"> </w:t>
      </w:r>
      <w:proofErr w:type="spellStart"/>
      <w:r w:rsidR="00AE0BC6">
        <w:t>TVSz-nek</w:t>
      </w:r>
      <w:proofErr w:type="spellEnd"/>
      <w:r w:rsidR="00AE0BC6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DA7407" w:rsidRDefault="00DB740C" w:rsidP="00DB740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DA7407">
        <w:rPr>
          <w:i/>
        </w:rPr>
        <w:t xml:space="preserve">A tantárgy jellege folyamatos gyakorlást feltételez, így a hallgatók minden konzultáción feladatot kapnak: statisztikai feladatok megoldása Excel programban. A feladatok pontok alapján történő értékelése </w:t>
      </w:r>
      <w:proofErr w:type="gramStart"/>
      <w:r w:rsidRPr="00DA7407">
        <w:rPr>
          <w:i/>
        </w:rPr>
        <w:t>konzult</w:t>
      </w:r>
      <w:r w:rsidR="00AE0BC6">
        <w:rPr>
          <w:i/>
        </w:rPr>
        <w:t>ációról</w:t>
      </w:r>
      <w:proofErr w:type="gramEnd"/>
      <w:r w:rsidR="00AE0BC6">
        <w:rPr>
          <w:i/>
        </w:rPr>
        <w:t>-konzultációra történik.</w:t>
      </w:r>
    </w:p>
    <w:bookmarkEnd w:id="1"/>
    <w:p w:rsidR="00DB740C" w:rsidRPr="001A3A7A" w:rsidRDefault="00DB740C" w:rsidP="00DB740C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AE0BC6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0A68D6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A68D6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17752"/>
    <w:rsid w:val="007203D7"/>
    <w:rsid w:val="00724F56"/>
    <w:rsid w:val="007330EC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1436C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7700"/>
    <w:rsid w:val="00AE0209"/>
    <w:rsid w:val="00AE0BC6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410D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2022-08-27T06:57:00Z</dcterms:created>
  <dcterms:modified xsi:type="dcterms:W3CDTF">2022-08-27T06:58:00Z</dcterms:modified>
</cp:coreProperties>
</file>