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</w:t>
      </w:r>
      <w:r w:rsidR="000F473C">
        <w:rPr>
          <w:b/>
          <w:sz w:val="28"/>
          <w:szCs w:val="28"/>
        </w:rPr>
        <w:t>ott vállalatgazdaságtan (MKG1203</w:t>
      </w:r>
      <w:r>
        <w:rPr>
          <w:b/>
          <w:sz w:val="28"/>
          <w:szCs w:val="28"/>
        </w:rPr>
        <w:t>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0F473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Közgazdász-tanár képzés (4 féléves, újabb tanári)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A62648" w:rsidRPr="00005458">
        <w:rPr>
          <w:bCs/>
        </w:rPr>
        <w:t>Vállalkozás</w:t>
      </w:r>
      <w:r>
        <w:rPr>
          <w:bCs/>
        </w:rPr>
        <w:t>ok működésének alapvető funkciói.</w:t>
      </w:r>
      <w:r w:rsidR="00753A91" w:rsidRPr="00005458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(5</w:t>
      </w:r>
      <w:r w:rsidR="003A0C2D">
        <w:rPr>
          <w:bCs/>
        </w:rPr>
        <w:t xml:space="preserve"> óra</w:t>
      </w:r>
      <w:r w:rsidR="00A35A4B">
        <w:rPr>
          <w:bCs/>
        </w:rPr>
        <w:t xml:space="preserve"> – Online konzultáció</w:t>
      </w:r>
      <w:r w:rsidR="003A0C2D">
        <w:rPr>
          <w:bCs/>
        </w:rPr>
        <w:t>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célja, a terv részei, felépítése.</w:t>
      </w:r>
      <w:r w:rsidR="00293D56" w:rsidRPr="00581523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455E76">
        <w:rPr>
          <w:bCs/>
        </w:rPr>
        <w:t xml:space="preserve"> 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A35A4B" w:rsidP="003A0C2D">
      <w:pPr>
        <w:spacing w:after="120"/>
        <w:jc w:val="both"/>
      </w:pPr>
      <w:r>
        <w:t>Nyíregyháza, 2023. február 06.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  <w:bookmarkStart w:id="2" w:name="_GoBack"/>
      <w:bookmarkEnd w:id="2"/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5E76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A4B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2023-02-08T16:04:00Z</dcterms:created>
  <dcterms:modified xsi:type="dcterms:W3CDTF">2023-02-08T16:04:00Z</dcterms:modified>
</cp:coreProperties>
</file>