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ED0" w:rsidRDefault="00EB7ED0" w:rsidP="00EB7ED0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Tantárgyi tematika és félévi követelményrendszer</w:t>
      </w:r>
    </w:p>
    <w:p w:rsidR="00EB7ED0" w:rsidRDefault="00EB7ED0" w:rsidP="00EB7ED0">
      <w:pPr>
        <w:contextualSpacing/>
        <w:jc w:val="center"/>
        <w:rPr>
          <w:b/>
          <w:sz w:val="28"/>
          <w:szCs w:val="28"/>
        </w:rPr>
      </w:pPr>
    </w:p>
    <w:p w:rsidR="00EB7ED0" w:rsidRDefault="00EB7ED0" w:rsidP="00EB7ED0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BGZ2255L_Munka- és ügyvitelszervezés</w:t>
      </w:r>
    </w:p>
    <w:p w:rsidR="00EB7ED0" w:rsidRDefault="00EB7ED0" w:rsidP="00EB7ED0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Beregszászi kihelyezett</w:t>
      </w:r>
      <w:r>
        <w:rPr>
          <w:b/>
          <w:sz w:val="28"/>
          <w:szCs w:val="28"/>
        </w:rPr>
        <w:t xml:space="preserve"> tagozat</w:t>
      </w:r>
    </w:p>
    <w:p w:rsidR="00EB7ED0" w:rsidRDefault="00EB7ED0" w:rsidP="00EB7ED0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Gazdálkodási és menedzsment </w:t>
      </w:r>
      <w:proofErr w:type="spellStart"/>
      <w:r>
        <w:rPr>
          <w:b/>
          <w:sz w:val="28"/>
          <w:szCs w:val="28"/>
        </w:rPr>
        <w:t>alapszak_vállalkozási</w:t>
      </w:r>
      <w:proofErr w:type="spellEnd"/>
      <w:r>
        <w:rPr>
          <w:b/>
          <w:sz w:val="28"/>
          <w:szCs w:val="28"/>
        </w:rPr>
        <w:t xml:space="preserve"> szakirány (3. évfolyam)</w:t>
      </w:r>
    </w:p>
    <w:p w:rsidR="00EB7ED0" w:rsidRDefault="00EB7ED0" w:rsidP="00EB7ED0">
      <w:pPr>
        <w:ind w:left="709" w:hanging="699"/>
        <w:contextualSpacing/>
        <w:rPr>
          <w:b/>
          <w:bCs/>
        </w:rPr>
      </w:pPr>
      <w:r>
        <w:rPr>
          <w:b/>
          <w:bCs/>
        </w:rPr>
        <w:t>Féléves tematika:</w:t>
      </w:r>
    </w:p>
    <w:p w:rsidR="00EB7ED0" w:rsidRDefault="00EB7ED0" w:rsidP="00EB7ED0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 xml:space="preserve">hét </w:t>
      </w:r>
      <w:r>
        <w:t>Szervezési alapfogalmak – a szervezési munka folyamata.</w:t>
      </w:r>
    </w:p>
    <w:p w:rsidR="00EB7ED0" w:rsidRDefault="00EB7ED0" w:rsidP="00EB7ED0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>hét</w:t>
      </w:r>
      <w:r>
        <w:t xml:space="preserve"> Munkaszervezés, folyamatszervezés.</w:t>
      </w:r>
    </w:p>
    <w:p w:rsidR="00EB7ED0" w:rsidRDefault="00EB7ED0" w:rsidP="00EB7ED0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>hét</w:t>
      </w:r>
      <w:r>
        <w:t xml:space="preserve"> Termelésszervezés, logisztika</w:t>
      </w:r>
    </w:p>
    <w:p w:rsidR="00EB7ED0" w:rsidRDefault="00EB7ED0" w:rsidP="00EB7ED0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>hét Termelés és szolgáltatásmenedzsment alapjai</w:t>
      </w:r>
    </w:p>
    <w:p w:rsidR="00EB7ED0" w:rsidRDefault="00EB7ED0" w:rsidP="00EB7ED0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>hét Folyamatos fejlesztés és technikái 1.</w:t>
      </w:r>
    </w:p>
    <w:p w:rsidR="00EB7ED0" w:rsidRDefault="00EB7ED0" w:rsidP="00EB7ED0">
      <w:pPr>
        <w:pStyle w:val="Listaszerbekezds"/>
        <w:numPr>
          <w:ilvl w:val="0"/>
          <w:numId w:val="1"/>
        </w:numPr>
        <w:rPr>
          <w:bCs/>
        </w:rPr>
      </w:pPr>
      <w:r>
        <w:rPr>
          <w:bCs/>
        </w:rPr>
        <w:t xml:space="preserve"> hét </w:t>
      </w:r>
      <w:r w:rsidRPr="00EA60E3">
        <w:rPr>
          <w:bCs/>
        </w:rPr>
        <w:t xml:space="preserve">Folyamatos fejlesztés és technikái </w:t>
      </w:r>
      <w:r>
        <w:rPr>
          <w:bCs/>
        </w:rPr>
        <w:t>2</w:t>
      </w:r>
      <w:r w:rsidRPr="00EA60E3">
        <w:rPr>
          <w:bCs/>
        </w:rPr>
        <w:t>.</w:t>
      </w:r>
      <w:r>
        <w:rPr>
          <w:bCs/>
        </w:rPr>
        <w:t xml:space="preserve"> Kreativitás</w:t>
      </w:r>
    </w:p>
    <w:p w:rsidR="00EB7ED0" w:rsidRDefault="00EB7ED0" w:rsidP="00EB7ED0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 xml:space="preserve">hét Munkaszervezés a </w:t>
      </w:r>
      <w:proofErr w:type="spellStart"/>
      <w:r>
        <w:rPr>
          <w:bCs/>
        </w:rPr>
        <w:t>lean</w:t>
      </w:r>
      <w:proofErr w:type="spellEnd"/>
      <w:r>
        <w:rPr>
          <w:bCs/>
        </w:rPr>
        <w:t xml:space="preserve"> termelésmenedzsmentben</w:t>
      </w:r>
    </w:p>
    <w:p w:rsidR="00EB7ED0" w:rsidRDefault="00EB7ED0" w:rsidP="00EB7ED0">
      <w:pPr>
        <w:pStyle w:val="Listaszerbekezds"/>
        <w:numPr>
          <w:ilvl w:val="0"/>
          <w:numId w:val="1"/>
        </w:numPr>
        <w:ind w:left="714" w:hanging="357"/>
      </w:pPr>
      <w:r>
        <w:t xml:space="preserve"> hét </w:t>
      </w:r>
      <w:proofErr w:type="gramStart"/>
      <w:r>
        <w:t>A</w:t>
      </w:r>
      <w:proofErr w:type="gramEnd"/>
      <w:r>
        <w:t xml:space="preserve"> munka tartalmának, a munkafolyam</w:t>
      </w:r>
      <w:bookmarkStart w:id="0" w:name="_GoBack"/>
      <w:bookmarkEnd w:id="0"/>
      <w:r>
        <w:t>at megszervezésének és a munkaidő kihasználásának tanulmányozása.</w:t>
      </w:r>
    </w:p>
    <w:p w:rsidR="00EB7ED0" w:rsidRDefault="00EB7ED0" w:rsidP="00EB7ED0">
      <w:pPr>
        <w:pStyle w:val="Listaszerbekezds"/>
        <w:numPr>
          <w:ilvl w:val="0"/>
          <w:numId w:val="1"/>
        </w:numPr>
        <w:ind w:left="714" w:hanging="357"/>
      </w:pPr>
      <w:r>
        <w:t xml:space="preserve">hét </w:t>
      </w:r>
      <w:proofErr w:type="gramStart"/>
      <w:r>
        <w:t>A</w:t>
      </w:r>
      <w:proofErr w:type="gramEnd"/>
      <w:r>
        <w:t xml:space="preserve"> </w:t>
      </w:r>
      <w:proofErr w:type="spellStart"/>
      <w:r>
        <w:t>workflow</w:t>
      </w:r>
      <w:proofErr w:type="spellEnd"/>
      <w:r>
        <w:t xml:space="preserve"> munkafolyamat alapjai</w:t>
      </w:r>
    </w:p>
    <w:p w:rsidR="00EB7ED0" w:rsidRDefault="00EB7ED0" w:rsidP="00EB7ED0">
      <w:pPr>
        <w:pStyle w:val="Listaszerbekezds"/>
        <w:numPr>
          <w:ilvl w:val="0"/>
          <w:numId w:val="1"/>
        </w:numPr>
        <w:ind w:left="714" w:hanging="357"/>
      </w:pPr>
      <w:r>
        <w:t xml:space="preserve">hét Erőforrás tervező rendszerek. Munkaidő-felhasználás és a munkaidő </w:t>
      </w:r>
      <w:proofErr w:type="gramStart"/>
      <w:r>
        <w:t>szükséglet tervezés</w:t>
      </w:r>
      <w:proofErr w:type="gramEnd"/>
    </w:p>
    <w:p w:rsidR="00EB7ED0" w:rsidRDefault="00EB7ED0" w:rsidP="00EB7ED0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t xml:space="preserve"> hét Ügyviteli munkafolyamatok.</w:t>
      </w:r>
    </w:p>
    <w:p w:rsidR="00EB7ED0" w:rsidRDefault="00EB7ED0" w:rsidP="00EB7ED0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 xml:space="preserve">hét </w:t>
      </w:r>
      <w:r>
        <w:t>Az iroda, mint munkahelyi környezet</w:t>
      </w:r>
    </w:p>
    <w:p w:rsidR="00EB7ED0" w:rsidRDefault="00EB7ED0" w:rsidP="00EB7ED0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>
        <w:rPr>
          <w:bCs/>
        </w:rPr>
        <w:t xml:space="preserve">hét </w:t>
      </w:r>
      <w:r>
        <w:t>Integrált vállalatirányítási rendszerek. Integrált irodai rendszerek (IIR)</w:t>
      </w:r>
    </w:p>
    <w:p w:rsidR="00EB7ED0" w:rsidRPr="00EA60E3" w:rsidRDefault="00EB7ED0" w:rsidP="00EB7ED0">
      <w:pPr>
        <w:pStyle w:val="Listaszerbekezds"/>
        <w:numPr>
          <w:ilvl w:val="0"/>
          <w:numId w:val="1"/>
        </w:numPr>
        <w:ind w:left="714" w:hanging="357"/>
        <w:rPr>
          <w:bCs/>
        </w:rPr>
      </w:pPr>
      <w:r w:rsidRPr="00EA60E3">
        <w:rPr>
          <w:bCs/>
        </w:rPr>
        <w:t xml:space="preserve">hét </w:t>
      </w:r>
      <w:r>
        <w:t>Zárthelyi dolgozat megírása.</w:t>
      </w:r>
    </w:p>
    <w:p w:rsidR="00EB7ED0" w:rsidRDefault="00EB7ED0" w:rsidP="00EB7ED0">
      <w:pPr>
        <w:ind w:left="709" w:hanging="699"/>
        <w:contextualSpacing/>
        <w:rPr>
          <w:b/>
          <w:bCs/>
        </w:rPr>
      </w:pPr>
      <w:r>
        <w:rPr>
          <w:b/>
          <w:bCs/>
        </w:rPr>
        <w:t>A foglalkozásokon történő részvétel:</w:t>
      </w:r>
    </w:p>
    <w:p w:rsidR="00EB7ED0" w:rsidRDefault="00EB7ED0" w:rsidP="00EB7ED0">
      <w:pPr>
        <w:ind w:left="426"/>
        <w:contextualSpacing/>
        <w:jc w:val="both"/>
      </w:pPr>
      <w:r>
        <w:t>Az el</w:t>
      </w:r>
      <w:r>
        <w:rPr>
          <w:rFonts w:eastAsia="TimesNewRoman"/>
        </w:rPr>
        <w:t>ő</w:t>
      </w:r>
      <w:r>
        <w:t>adások a képzés szerves részét képezik, így az Intézmény a hallgatóktól elvárja a részvételt az el</w:t>
      </w:r>
      <w:r>
        <w:rPr>
          <w:rFonts w:eastAsia="TimesNewRoman"/>
        </w:rPr>
        <w:t>ő</w:t>
      </w:r>
      <w:r>
        <w:t>adásokon (</w:t>
      </w:r>
      <w:proofErr w:type="spellStart"/>
      <w:r>
        <w:t>TVSz</w:t>
      </w:r>
      <w:proofErr w:type="spellEnd"/>
      <w:r>
        <w:t xml:space="preserve"> 8.§ 1.)</w:t>
      </w:r>
    </w:p>
    <w:p w:rsidR="00EB7ED0" w:rsidRPr="009A4485" w:rsidRDefault="00EB7ED0" w:rsidP="00EB7ED0">
      <w:pPr>
        <w:ind w:left="466"/>
        <w:contextualSpacing/>
        <w:jc w:val="both"/>
      </w:pPr>
      <w:r w:rsidRPr="009A4485">
        <w:t xml:space="preserve">A gyakorlati foglalkozásokon a részvétel kötelező. A félévi hiányzás megengedhető mértéke a tantárgy heti </w:t>
      </w:r>
      <w:proofErr w:type="gramStart"/>
      <w:r w:rsidRPr="009A4485">
        <w:t>kontakt óraszámának</w:t>
      </w:r>
      <w:proofErr w:type="gramEnd"/>
      <w:r w:rsidRPr="009A4485">
        <w:t xml:space="preserve"> háromszorosa.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EB7ED0" w:rsidRDefault="00EB7ED0" w:rsidP="00EB7ED0">
      <w:pPr>
        <w:contextualSpacing/>
        <w:jc w:val="both"/>
        <w:rPr>
          <w:b/>
        </w:rPr>
      </w:pPr>
      <w:r>
        <w:rPr>
          <w:b/>
        </w:rPr>
        <w:t>Félévi követelmény: gyakorlati jegy megszerzése.</w:t>
      </w:r>
    </w:p>
    <w:p w:rsidR="00EB7ED0" w:rsidRDefault="00EB7ED0" w:rsidP="00EB7ED0">
      <w:pPr>
        <w:ind w:left="567"/>
        <w:contextualSpacing/>
        <w:jc w:val="both"/>
        <w:rPr>
          <w:b/>
        </w:rPr>
      </w:pPr>
      <w:r>
        <w:rPr>
          <w:bCs/>
        </w:rPr>
        <w:t>A sikeresen teljesített zárthelyi dolgozatok (legalább 51% fölötti) és a tantárgyhoz kapcsolódó gyakorlat feltételeinek teljesítése.</w:t>
      </w:r>
    </w:p>
    <w:p w:rsidR="00EB7ED0" w:rsidRDefault="00EB7ED0" w:rsidP="00EB7ED0">
      <w:pPr>
        <w:contextualSpacing/>
        <w:jc w:val="both"/>
        <w:rPr>
          <w:b/>
        </w:rPr>
      </w:pPr>
      <w:r>
        <w:rPr>
          <w:b/>
        </w:rPr>
        <w:t>Az értékelés módja, ütemezése:</w:t>
      </w:r>
    </w:p>
    <w:p w:rsidR="00EB7ED0" w:rsidRDefault="00EB7ED0" w:rsidP="00EB7ED0">
      <w:pPr>
        <w:ind w:left="567"/>
        <w:contextualSpacing/>
        <w:jc w:val="both"/>
      </w:pPr>
      <w:bookmarkStart w:id="1" w:name="_Hlk486263346"/>
      <w:r>
        <w:t xml:space="preserve">A félév során a 14. héten zárthelyi dolgozat. </w:t>
      </w:r>
    </w:p>
    <w:bookmarkEnd w:id="1"/>
    <w:p w:rsidR="00EB7ED0" w:rsidRDefault="00EB7ED0" w:rsidP="00EB7ED0">
      <w:pPr>
        <w:ind w:left="66"/>
        <w:contextualSpacing/>
        <w:rPr>
          <w:b/>
          <w:bCs/>
          <w:i/>
        </w:rPr>
      </w:pPr>
      <w:r>
        <w:rPr>
          <w:b/>
          <w:bCs/>
          <w:i/>
        </w:rPr>
        <w:t>A félévközi ellenőrzések követelményei:</w:t>
      </w:r>
    </w:p>
    <w:p w:rsidR="00EB7ED0" w:rsidRDefault="00EB7ED0" w:rsidP="00EB7ED0">
      <w:pPr>
        <w:pStyle w:val="Listaszerbekezds"/>
        <w:ind w:left="466"/>
        <w:jc w:val="both"/>
        <w:rPr>
          <w:iCs/>
        </w:rPr>
      </w:pPr>
      <w:bookmarkStart w:id="2" w:name="_Hlk486263562"/>
      <w:r>
        <w:rPr>
          <w:iCs/>
        </w:rPr>
        <w:t xml:space="preserve">A félév során a 14. héten zárthelyi dolgozat lesz. A dolgozat 51% alatti teljesítménye a tantárgy félévi érvénytelenségét vonja maga után. A félévi gyakorlati jegyet a zárthelyi dolgozatok érdemjegye adja. </w:t>
      </w:r>
    </w:p>
    <w:bookmarkEnd w:id="2"/>
    <w:p w:rsidR="00EB7ED0" w:rsidRDefault="00EB7ED0" w:rsidP="00EB7ED0">
      <w:pPr>
        <w:contextualSpacing/>
        <w:rPr>
          <w:b/>
          <w:bCs/>
        </w:rPr>
      </w:pPr>
      <w:r>
        <w:rPr>
          <w:b/>
          <w:bCs/>
        </w:rPr>
        <w:t>Az érdemjegy kialakításának módja:</w:t>
      </w:r>
    </w:p>
    <w:p w:rsidR="00EB7ED0" w:rsidRDefault="00EB7ED0" w:rsidP="00EB7ED0">
      <w:pPr>
        <w:ind w:left="567"/>
        <w:contextualSpacing/>
        <w:jc w:val="both"/>
        <w:rPr>
          <w:b/>
          <w:bCs/>
        </w:rPr>
      </w:pPr>
      <w:r>
        <w:t xml:space="preserve">A félévi gyakorlati jegyet </w:t>
      </w:r>
      <w:proofErr w:type="gramStart"/>
      <w:r>
        <w:t>egy  zárthelyi</w:t>
      </w:r>
      <w:proofErr w:type="gramEnd"/>
      <w:r>
        <w:t xml:space="preserve"> dolgozat határozza meg. Elégtelen gyakorlati jegy javítása a Tanulmányi és vizsgaszabályzat szerint lehetséges.</w:t>
      </w:r>
    </w:p>
    <w:p w:rsidR="00EB7ED0" w:rsidRDefault="00EB7ED0" w:rsidP="00EB7ED0">
      <w:pPr>
        <w:contextualSpacing/>
        <w:jc w:val="both"/>
      </w:pPr>
    </w:p>
    <w:p w:rsidR="00EB7ED0" w:rsidRDefault="00EB7ED0" w:rsidP="00EB7ED0">
      <w:pPr>
        <w:contextualSpacing/>
        <w:jc w:val="both"/>
      </w:pPr>
      <w:r>
        <w:t>Nyíregyháza, 2022. január 19.</w:t>
      </w:r>
    </w:p>
    <w:p w:rsidR="00EB7ED0" w:rsidRDefault="00EB7ED0" w:rsidP="00EB7ED0">
      <w:pPr>
        <w:contextualSpacing/>
        <w:jc w:val="right"/>
        <w:rPr>
          <w:b/>
        </w:rPr>
      </w:pPr>
    </w:p>
    <w:p w:rsidR="00EB7ED0" w:rsidRDefault="00EB7ED0" w:rsidP="00EB7ED0">
      <w:pPr>
        <w:contextualSpacing/>
        <w:jc w:val="right"/>
        <w:rPr>
          <w:b/>
        </w:rPr>
      </w:pPr>
      <w:r>
        <w:rPr>
          <w:b/>
        </w:rPr>
        <w:t xml:space="preserve">Horváth Adrienn, külső </w:t>
      </w:r>
      <w:proofErr w:type="spellStart"/>
      <w:r>
        <w:rPr>
          <w:b/>
        </w:rPr>
        <w:t>óradó</w:t>
      </w:r>
      <w:proofErr w:type="spellEnd"/>
    </w:p>
    <w:p w:rsidR="00EB7ED0" w:rsidRDefault="00EB7ED0" w:rsidP="00EB7ED0">
      <w:pPr>
        <w:contextualSpacing/>
        <w:jc w:val="right"/>
        <w:rPr>
          <w:b/>
        </w:rPr>
      </w:pPr>
      <w:r>
        <w:rPr>
          <w:b/>
        </w:rPr>
        <w:t>Nyíregyházi Egyetem</w:t>
      </w:r>
    </w:p>
    <w:p w:rsidR="00EB7ED0" w:rsidRPr="00EA60E3" w:rsidRDefault="00EB7ED0" w:rsidP="00EB7ED0">
      <w:pPr>
        <w:contextualSpacing/>
        <w:jc w:val="right"/>
        <w:rPr>
          <w:b/>
        </w:rPr>
      </w:pPr>
      <w:r>
        <w:rPr>
          <w:b/>
        </w:rPr>
        <w:t>Gazdálkodástudományi Intézet</w:t>
      </w:r>
    </w:p>
    <w:p w:rsidR="00EB7ED0" w:rsidRDefault="00EB7ED0" w:rsidP="00EB7ED0"/>
    <w:p w:rsidR="0005373E" w:rsidRDefault="0005373E"/>
    <w:sectPr w:rsidR="00053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05B22"/>
    <w:multiLevelType w:val="hybridMultilevel"/>
    <w:tmpl w:val="DE225F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D0"/>
    <w:rsid w:val="0005373E"/>
    <w:rsid w:val="00EB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5DDD"/>
  <w15:chartTrackingRefBased/>
  <w15:docId w15:val="{82CE950E-A355-4D04-8A25-075C6202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7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7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1859</Characters>
  <Application>Microsoft Office Word</Application>
  <DocSecurity>0</DocSecurity>
  <Lines>15</Lines>
  <Paragraphs>4</Paragraphs>
  <ScaleCrop>false</ScaleCrop>
  <Company>UNIDEB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Adrienn</dc:creator>
  <cp:keywords/>
  <dc:description/>
  <cp:lastModifiedBy>Horváth Adrienn</cp:lastModifiedBy>
  <cp:revision>1</cp:revision>
  <dcterms:created xsi:type="dcterms:W3CDTF">2023-02-20T10:37:00Z</dcterms:created>
  <dcterms:modified xsi:type="dcterms:W3CDTF">2023-02-20T10:37:00Z</dcterms:modified>
</cp:coreProperties>
</file>