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DB165" w14:textId="6C2464F8" w:rsidR="005502A0" w:rsidRPr="005A3E13" w:rsidRDefault="005A3E13" w:rsidP="005A3E13">
      <w:pPr>
        <w:jc w:val="center"/>
        <w:rPr>
          <w:sz w:val="28"/>
          <w:szCs w:val="28"/>
        </w:rPr>
      </w:pPr>
      <w:r w:rsidRPr="005A3E13">
        <w:rPr>
          <w:b/>
          <w:sz w:val="28"/>
          <w:szCs w:val="28"/>
        </w:rPr>
        <w:t>FGZ</w:t>
      </w:r>
      <w:r>
        <w:rPr>
          <w:b/>
          <w:sz w:val="28"/>
          <w:szCs w:val="28"/>
        </w:rPr>
        <w:t>/FTV</w:t>
      </w:r>
      <w:r w:rsidRPr="005A3E13">
        <w:rPr>
          <w:b/>
          <w:sz w:val="28"/>
          <w:szCs w:val="28"/>
        </w:rPr>
        <w:t xml:space="preserve"> 1206 Felelős üzleti magatartás</w:t>
      </w:r>
    </w:p>
    <w:p w14:paraId="32D80245" w14:textId="77777777" w:rsidR="00A573A6" w:rsidRPr="009A4485" w:rsidRDefault="00A573A6" w:rsidP="00A573A6"/>
    <w:p w14:paraId="47AD3C9B" w14:textId="12A98CC5" w:rsidR="001C1527" w:rsidRPr="00C02345" w:rsidRDefault="00042EE9" w:rsidP="00C02345">
      <w:pPr>
        <w:rPr>
          <w:b/>
        </w:rPr>
      </w:pPr>
      <w:r w:rsidRPr="005A3E13">
        <w:rPr>
          <w:b/>
        </w:rPr>
        <w:t>Tantárgyi tematika és félévi követelményrendszer</w:t>
      </w:r>
    </w:p>
    <w:p w14:paraId="7879B3AB" w14:textId="77777777" w:rsidR="005A3E13" w:rsidRDefault="005A3E13" w:rsidP="001C1527">
      <w:pPr>
        <w:ind w:left="709" w:hanging="699"/>
        <w:rPr>
          <w:b/>
          <w:bCs/>
        </w:rPr>
      </w:pPr>
    </w:p>
    <w:p w14:paraId="6BF8A739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>1. hét; Bevezetés, a tantárgyi tematika és a félévi követelményrendszer ismertetése.</w:t>
      </w:r>
    </w:p>
    <w:p w14:paraId="3D342BDF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 xml:space="preserve">2. hét; Az üzleti </w:t>
      </w:r>
      <w:proofErr w:type="gramStart"/>
      <w:r w:rsidRPr="005A3E13">
        <w:rPr>
          <w:bCs/>
        </w:rPr>
        <w:t>etika</w:t>
      </w:r>
      <w:proofErr w:type="gramEnd"/>
      <w:r w:rsidRPr="005A3E13">
        <w:rPr>
          <w:bCs/>
        </w:rPr>
        <w:t xml:space="preserve"> és a vállalati felelősségvállalás alapkérdései.</w:t>
      </w:r>
    </w:p>
    <w:p w14:paraId="1583CEB9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 xml:space="preserve">3. hét; </w:t>
      </w:r>
      <w:proofErr w:type="gramStart"/>
      <w:r w:rsidRPr="005A3E13">
        <w:rPr>
          <w:bCs/>
        </w:rPr>
        <w:t>A</w:t>
      </w:r>
      <w:proofErr w:type="gramEnd"/>
      <w:r w:rsidRPr="005A3E13">
        <w:rPr>
          <w:bCs/>
        </w:rPr>
        <w:t xml:space="preserve"> kapitalista társadalom kialakulásának és fejlődésének történeti dimenziói.</w:t>
      </w:r>
    </w:p>
    <w:p w14:paraId="7C9E5855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 xml:space="preserve">4. hét; Globalizáció, egyenlőtlenségek, </w:t>
      </w:r>
      <w:proofErr w:type="gramStart"/>
      <w:r w:rsidRPr="005A3E13">
        <w:rPr>
          <w:bCs/>
        </w:rPr>
        <w:t>diszkrimináció</w:t>
      </w:r>
      <w:proofErr w:type="gramEnd"/>
      <w:r w:rsidRPr="005A3E13">
        <w:rPr>
          <w:bCs/>
        </w:rPr>
        <w:t>, fenntartható fejlődés.</w:t>
      </w:r>
    </w:p>
    <w:p w14:paraId="61AFBFDF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>5. hét; Verseny, piac, alkalmazotti és vállalkozói szféra.</w:t>
      </w:r>
    </w:p>
    <w:p w14:paraId="2E60A5C1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 xml:space="preserve">6. hét; Erkölcsös menedzsment, </w:t>
      </w:r>
      <w:proofErr w:type="gramStart"/>
      <w:r w:rsidRPr="005A3E13">
        <w:rPr>
          <w:bCs/>
        </w:rPr>
        <w:t>etikus</w:t>
      </w:r>
      <w:proofErr w:type="gramEnd"/>
      <w:r w:rsidRPr="005A3E13">
        <w:rPr>
          <w:bCs/>
        </w:rPr>
        <w:t xml:space="preserve"> vállalati stratégia, hatékony szervezeti kultúra.</w:t>
      </w:r>
    </w:p>
    <w:p w14:paraId="4CC3AB7D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>7. hét, Esettanulmányok elemzése és benyújtása (április 17-ei héten, órarendi időpontban).</w:t>
      </w:r>
    </w:p>
    <w:p w14:paraId="0996B41A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 xml:space="preserve">8. hét; Gazdaságpszichológiai, üzleti </w:t>
      </w:r>
      <w:proofErr w:type="gramStart"/>
      <w:r w:rsidRPr="005A3E13">
        <w:rPr>
          <w:bCs/>
        </w:rPr>
        <w:t>etikai</w:t>
      </w:r>
      <w:proofErr w:type="gramEnd"/>
      <w:r w:rsidRPr="005A3E13">
        <w:rPr>
          <w:bCs/>
        </w:rPr>
        <w:t xml:space="preserve"> és szervezeti önismereti korrelációk.</w:t>
      </w:r>
    </w:p>
    <w:p w14:paraId="75880D2D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>9. hét; CSR: a vállalatok társadalmi felelősségvállalása.</w:t>
      </w:r>
    </w:p>
    <w:p w14:paraId="7F6E7F57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>10. hét; Integritásközpontú vezetési kérdések.</w:t>
      </w:r>
    </w:p>
    <w:p w14:paraId="4D182085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>11. hét; Esettanulmányok: az üzleti magatartás és a vállalati felelősségvállalás hazai és nemzetközi gyakorlatai I.</w:t>
      </w:r>
    </w:p>
    <w:p w14:paraId="31A46828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 xml:space="preserve">12. hét; </w:t>
      </w:r>
      <w:proofErr w:type="gramStart"/>
      <w:r w:rsidRPr="005A3E13">
        <w:rPr>
          <w:bCs/>
        </w:rPr>
        <w:t>A</w:t>
      </w:r>
      <w:proofErr w:type="gramEnd"/>
      <w:r w:rsidRPr="005A3E13">
        <w:rPr>
          <w:bCs/>
        </w:rPr>
        <w:t xml:space="preserve"> </w:t>
      </w:r>
      <w:proofErr w:type="spellStart"/>
      <w:r w:rsidRPr="005A3E13">
        <w:rPr>
          <w:bCs/>
        </w:rPr>
        <w:t>Decathlon</w:t>
      </w:r>
      <w:proofErr w:type="spellEnd"/>
      <w:r w:rsidRPr="005A3E13">
        <w:rPr>
          <w:bCs/>
        </w:rPr>
        <w:t xml:space="preserve"> Nyíregyháza vállalati stratégiájának bemutatása (vezetői ismertető).</w:t>
      </w:r>
    </w:p>
    <w:p w14:paraId="0B3C9835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>13. hét; Zárthelyi dolgozat megírása (május 15-ei héten, órarendi időpontban).</w:t>
      </w:r>
    </w:p>
    <w:p w14:paraId="2EA7DC48" w14:textId="77777777" w:rsidR="005A3E13" w:rsidRPr="005A3E13" w:rsidRDefault="005A3E13" w:rsidP="005A3E13">
      <w:pPr>
        <w:jc w:val="both"/>
        <w:rPr>
          <w:bCs/>
        </w:rPr>
      </w:pPr>
      <w:r w:rsidRPr="005A3E13">
        <w:rPr>
          <w:bCs/>
        </w:rPr>
        <w:t xml:space="preserve">14. hét; Összegzés, javítási lehetőség. </w:t>
      </w:r>
    </w:p>
    <w:p w14:paraId="33C0B7D9" w14:textId="5C7730E5" w:rsidR="001C1527" w:rsidRDefault="001C1527" w:rsidP="00A573A6">
      <w:pPr>
        <w:ind w:left="709" w:hanging="699"/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3EC9D602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5A3E13">
        <w:t>gyakorlati jegy</w:t>
      </w:r>
      <w:r w:rsidR="005A3E13">
        <w:rPr>
          <w:b/>
        </w:rPr>
        <w:t xml:space="preserve"> 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5C5CB14E" w14:textId="467A1E01" w:rsidR="0076368B" w:rsidRDefault="00AD2140" w:rsidP="005A3E13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36D31063" w14:textId="18C1A229" w:rsidR="005A3E13" w:rsidRDefault="005A3E13" w:rsidP="005A3E13">
      <w:pPr>
        <w:jc w:val="both"/>
        <w:rPr>
          <w:rFonts w:eastAsia="Calibri"/>
          <w:lang w:eastAsia="en-US"/>
        </w:rPr>
      </w:pPr>
      <w:r w:rsidRPr="005A3E13">
        <w:rPr>
          <w:rFonts w:eastAsia="Calibri"/>
          <w:lang w:eastAsia="en-US"/>
        </w:rPr>
        <w:t>Egy 5 oldalas esettanulmány elemzésének benyújtása április 17-ei heten, órarendi időpontban. Zárthelyi dolgozat megírása május 15-ei héten, órarendi időpontban.</w:t>
      </w:r>
    </w:p>
    <w:p w14:paraId="71042130" w14:textId="77777777" w:rsidR="005A3E13" w:rsidRPr="005A3E13" w:rsidRDefault="005A3E13" w:rsidP="005A3E13">
      <w:pPr>
        <w:jc w:val="both"/>
        <w:rPr>
          <w:b/>
        </w:rPr>
      </w:pPr>
    </w:p>
    <w:p w14:paraId="4D6A074A" w14:textId="0DEB8B3E" w:rsidR="009638AC" w:rsidRDefault="009638AC" w:rsidP="00F22FF0">
      <w:pPr>
        <w:ind w:left="66"/>
        <w:rPr>
          <w:bCs/>
        </w:rPr>
      </w:pPr>
      <w:r w:rsidRPr="00C02345">
        <w:rPr>
          <w:b/>
          <w:bCs/>
        </w:rPr>
        <w:t>A félévközi ellenőrzések követelményei:</w:t>
      </w:r>
      <w:r w:rsidR="00C02345">
        <w:rPr>
          <w:b/>
          <w:bCs/>
        </w:rPr>
        <w:t xml:space="preserve"> </w:t>
      </w:r>
    </w:p>
    <w:p w14:paraId="4B3EF42D" w14:textId="4E6BCDC3" w:rsidR="00C02345" w:rsidRPr="00C02345" w:rsidRDefault="00C02345" w:rsidP="00563068">
      <w:pPr>
        <w:rPr>
          <w:bCs/>
        </w:rPr>
      </w:pPr>
      <w:r>
        <w:rPr>
          <w:bCs/>
        </w:rPr>
        <w:t xml:space="preserve">A tárgy jellege folyamatos gyakorlati felkészülést igényel. Az esettanulmány elkészítésének hiányában a ZH nem írható meg, így azt mindenképpen pótolni kell. Elégtelen ZH megírása esetén (50%+1 alatti teljesítmény) a vizsgaidőszak első hetében javítási lehetőségeket kapnak a hallgatók. </w:t>
      </w:r>
    </w:p>
    <w:p w14:paraId="51BBFA8D" w14:textId="77777777" w:rsidR="00AA168C" w:rsidRPr="00C02345" w:rsidRDefault="00AA168C" w:rsidP="008462E7">
      <w:pPr>
        <w:contextualSpacing/>
        <w:jc w:val="both"/>
        <w:rPr>
          <w:b/>
          <w:bCs/>
        </w:rPr>
      </w:pPr>
    </w:p>
    <w:p w14:paraId="43CE9963" w14:textId="77777777" w:rsidR="00C02345" w:rsidRDefault="00B56D8B" w:rsidP="00C02345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0" w:name="_Hlk486263785"/>
    </w:p>
    <w:p w14:paraId="47C30FDE" w14:textId="708C38CC" w:rsidR="00C02345" w:rsidRDefault="00C02345" w:rsidP="00C02345">
      <w:pPr>
        <w:jc w:val="both"/>
        <w:rPr>
          <w:rFonts w:eastAsia="Calibri"/>
          <w:lang w:eastAsia="en-US"/>
        </w:rPr>
      </w:pPr>
      <w:r w:rsidRPr="00C02345">
        <w:rPr>
          <w:bCs/>
        </w:rPr>
        <w:t>A</w:t>
      </w:r>
      <w:r>
        <w:rPr>
          <w:rFonts w:eastAsia="Calibri"/>
          <w:lang w:eastAsia="en-US"/>
        </w:rPr>
        <w:t xml:space="preserve"> </w:t>
      </w:r>
      <w:r w:rsidRPr="00C02345">
        <w:rPr>
          <w:rFonts w:eastAsia="Calibri"/>
          <w:lang w:eastAsia="en-US"/>
        </w:rPr>
        <w:t>szemeszter során a hallgatók 5 oldalas elemző esettanulmányt nyújtanak be április 17-ei héten, majd május 15-ei héten zárthelyi dolgozatot írnak órarendi időpontban. Bármelyik részelem 50%</w:t>
      </w:r>
      <w:r>
        <w:rPr>
          <w:rFonts w:eastAsia="Calibri"/>
          <w:lang w:eastAsia="en-US"/>
        </w:rPr>
        <w:t xml:space="preserve"> +1</w:t>
      </w:r>
      <w:r w:rsidRPr="00C02345">
        <w:rPr>
          <w:rFonts w:eastAsia="Calibri"/>
          <w:lang w:eastAsia="en-US"/>
        </w:rPr>
        <w:t xml:space="preserve"> alatti teljesítménye/hiánya elégtelen gyakorlati jegyet eredményez, melynek esetén a szorgalmi időszak végén, továbbá </w:t>
      </w:r>
      <w:proofErr w:type="gramStart"/>
      <w:r w:rsidRPr="00C02345">
        <w:rPr>
          <w:rFonts w:eastAsia="Calibri"/>
          <w:lang w:eastAsia="en-US"/>
        </w:rPr>
        <w:t>a  vizsgaidőszakban</w:t>
      </w:r>
      <w:proofErr w:type="gramEnd"/>
      <w:r w:rsidRPr="00C02345">
        <w:rPr>
          <w:rFonts w:eastAsia="Calibri"/>
          <w:lang w:eastAsia="en-US"/>
        </w:rPr>
        <w:t xml:space="preserve"> is bőséges javítási lehetőséget biztosítok a hallgatók számára az eredményes gyakorlati jegy megszerzésének céljából. </w:t>
      </w:r>
    </w:p>
    <w:p w14:paraId="2B3719ED" w14:textId="7BEA6166" w:rsidR="00C02345" w:rsidRDefault="00C02345" w:rsidP="00C02345">
      <w:pPr>
        <w:jc w:val="both"/>
        <w:rPr>
          <w:rFonts w:eastAsia="Calibri"/>
          <w:lang w:eastAsia="en-US"/>
        </w:rPr>
      </w:pPr>
    </w:p>
    <w:p w14:paraId="08B87273" w14:textId="5776BD15" w:rsidR="00DB5731" w:rsidRDefault="00DB5731" w:rsidP="00C02345">
      <w:pPr>
        <w:rPr>
          <w:b/>
          <w:bCs/>
        </w:rPr>
      </w:pPr>
    </w:p>
    <w:p w14:paraId="0140C5B2" w14:textId="61388086" w:rsidR="00563068" w:rsidRDefault="00563068" w:rsidP="00C02345">
      <w:pPr>
        <w:rPr>
          <w:b/>
          <w:bCs/>
        </w:rPr>
      </w:pPr>
    </w:p>
    <w:p w14:paraId="4FA776B9" w14:textId="77777777" w:rsidR="00563068" w:rsidRPr="00C02345" w:rsidRDefault="00563068" w:rsidP="00C02345">
      <w:pPr>
        <w:rPr>
          <w:b/>
          <w:bCs/>
        </w:rPr>
      </w:pPr>
      <w:bookmarkStart w:id="1" w:name="_GoBack"/>
      <w:bookmarkEnd w:id="1"/>
    </w:p>
    <w:bookmarkEnd w:id="0"/>
    <w:p w14:paraId="270B4985" w14:textId="48FDF4FE" w:rsidR="00DB5731" w:rsidRPr="00C02345" w:rsidRDefault="00C02345" w:rsidP="00C02345">
      <w:pPr>
        <w:jc w:val="both"/>
        <w:rPr>
          <w:b/>
        </w:rPr>
      </w:pPr>
      <w:r w:rsidRPr="00C02345">
        <w:rPr>
          <w:b/>
        </w:rPr>
        <w:t xml:space="preserve">Nyíregyháza, 2023. 02. 14.                                                               </w:t>
      </w:r>
      <w:r>
        <w:rPr>
          <w:b/>
        </w:rPr>
        <w:t xml:space="preserve">      </w:t>
      </w:r>
      <w:r w:rsidRPr="00C02345">
        <w:rPr>
          <w:b/>
        </w:rPr>
        <w:t xml:space="preserve"> Körei László</w:t>
      </w:r>
    </w:p>
    <w:p w14:paraId="06A28ED8" w14:textId="2758408E" w:rsidR="00C02345" w:rsidRPr="00C02345" w:rsidRDefault="00C02345" w:rsidP="009638AC">
      <w:pPr>
        <w:ind w:left="360"/>
        <w:jc w:val="both"/>
        <w:rPr>
          <w:b/>
        </w:rPr>
      </w:pPr>
      <w:r w:rsidRPr="00C02345">
        <w:rPr>
          <w:b/>
        </w:rPr>
        <w:t xml:space="preserve">                                                                                                             </w:t>
      </w:r>
      <w:r>
        <w:rPr>
          <w:b/>
        </w:rPr>
        <w:t xml:space="preserve"> </w:t>
      </w:r>
      <w:proofErr w:type="gramStart"/>
      <w:r w:rsidRPr="00C02345">
        <w:rPr>
          <w:b/>
        </w:rPr>
        <w:t>tanársegéd</w:t>
      </w:r>
      <w:proofErr w:type="gramEnd"/>
    </w:p>
    <w:p w14:paraId="77103F71" w14:textId="77777777" w:rsidR="009638AC" w:rsidRPr="00270BEC" w:rsidRDefault="009638AC" w:rsidP="009638AC">
      <w:pPr>
        <w:ind w:left="360"/>
        <w:jc w:val="both"/>
      </w:pPr>
    </w:p>
    <w:p w14:paraId="5F19F75D" w14:textId="77777777" w:rsidR="009638AC" w:rsidRDefault="009638AC" w:rsidP="009638AC">
      <w:pPr>
        <w:rPr>
          <w:sz w:val="22"/>
          <w:szCs w:val="22"/>
        </w:rPr>
      </w:pPr>
    </w:p>
    <w:p w14:paraId="02338826" w14:textId="1ACFF4E6" w:rsidR="001D1BDA" w:rsidRDefault="001D1BDA">
      <w:pPr>
        <w:spacing w:after="160" w:line="259" w:lineRule="auto"/>
        <w:rPr>
          <w:highlight w:val="green"/>
        </w:rPr>
      </w:pPr>
    </w:p>
    <w:sectPr w:rsidR="001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63068"/>
    <w:rsid w:val="00582941"/>
    <w:rsid w:val="0059491C"/>
    <w:rsid w:val="005A3E13"/>
    <w:rsid w:val="005A69F6"/>
    <w:rsid w:val="005D1418"/>
    <w:rsid w:val="00600FE4"/>
    <w:rsid w:val="00615DFA"/>
    <w:rsid w:val="0062094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2345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4CE6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Köreiné Ildikó</cp:lastModifiedBy>
  <cp:revision>4</cp:revision>
  <dcterms:created xsi:type="dcterms:W3CDTF">2023-05-29T15:37:00Z</dcterms:created>
  <dcterms:modified xsi:type="dcterms:W3CDTF">2023-05-29T16:09:00Z</dcterms:modified>
</cp:coreProperties>
</file>