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CF7CB" w14:textId="77777777" w:rsidR="003973AC" w:rsidRPr="00CA2BB3" w:rsidRDefault="003973AC" w:rsidP="003973AC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687AFF76" w14:textId="77777777" w:rsidR="003973AC" w:rsidRPr="00CA2BB3" w:rsidRDefault="003973AC" w:rsidP="003973AC">
      <w:pPr>
        <w:rPr>
          <w:b/>
          <w:sz w:val="28"/>
          <w:szCs w:val="28"/>
        </w:rPr>
      </w:pPr>
    </w:p>
    <w:p w14:paraId="51A72E1A" w14:textId="652DF3BF" w:rsidR="003973AC" w:rsidRPr="00CA2BB3" w:rsidRDefault="003973AC" w:rsidP="003973A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Vállalati pénzügyek</w:t>
      </w:r>
    </w:p>
    <w:p w14:paraId="15A08C4A" w14:textId="77777777" w:rsidR="003973AC" w:rsidRDefault="003973AC" w:rsidP="003973AC">
      <w:pPr>
        <w:rPr>
          <w:sz w:val="28"/>
          <w:szCs w:val="28"/>
        </w:rPr>
      </w:pPr>
    </w:p>
    <w:p w14:paraId="7A9684FD" w14:textId="0EBDA139" w:rsidR="00287FF4" w:rsidRPr="006364B9" w:rsidRDefault="00287FF4" w:rsidP="00287FF4">
      <w:pPr>
        <w:jc w:val="center"/>
        <w:rPr>
          <w:sz w:val="28"/>
          <w:szCs w:val="28"/>
        </w:rPr>
      </w:pPr>
      <w:r w:rsidRPr="006364B9">
        <w:rPr>
          <w:sz w:val="28"/>
          <w:szCs w:val="28"/>
        </w:rPr>
        <w:t>NAPPALI TAGOZAT</w:t>
      </w:r>
    </w:p>
    <w:p w14:paraId="08D8BD71" w14:textId="1E3C9B9D" w:rsidR="003973AC" w:rsidRPr="00287FF4" w:rsidRDefault="00287FF4" w:rsidP="00287FF4">
      <w:pPr>
        <w:jc w:val="center"/>
        <w:rPr>
          <w:sz w:val="22"/>
          <w:szCs w:val="22"/>
        </w:rPr>
      </w:pPr>
      <w:r w:rsidRPr="00287FF4">
        <w:rPr>
          <w:sz w:val="22"/>
          <w:szCs w:val="22"/>
        </w:rPr>
        <w:t>Tantárgy kódja: BAI0034</w:t>
      </w:r>
    </w:p>
    <w:p w14:paraId="162A94AE" w14:textId="77777777" w:rsidR="00287FF4" w:rsidRDefault="00287FF4" w:rsidP="003973AC">
      <w:pPr>
        <w:rPr>
          <w:sz w:val="28"/>
          <w:szCs w:val="28"/>
        </w:rPr>
      </w:pPr>
    </w:p>
    <w:p w14:paraId="0367466E" w14:textId="77777777" w:rsidR="002C2F97" w:rsidRPr="009A4485" w:rsidRDefault="002C2F97"/>
    <w:p w14:paraId="4D67B2D0" w14:textId="14400B36" w:rsidR="002C5D8C" w:rsidRPr="002C5D8C" w:rsidRDefault="002C5D8C" w:rsidP="009872E0">
      <w:pPr>
        <w:jc w:val="center"/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17"/>
        <w:gridCol w:w="3260"/>
        <w:gridCol w:w="3785"/>
      </w:tblGrid>
      <w:tr w:rsidR="0063697F" w:rsidRPr="005372F8" w14:paraId="5EB5F6F6" w14:textId="77777777" w:rsidTr="0063697F">
        <w:trPr>
          <w:trHeight w:val="454"/>
        </w:trPr>
        <w:tc>
          <w:tcPr>
            <w:tcW w:w="2017" w:type="dxa"/>
          </w:tcPr>
          <w:p w14:paraId="6A475203" w14:textId="398F8960" w:rsidR="0063697F" w:rsidRPr="009872E0" w:rsidRDefault="0063697F" w:rsidP="0063697F">
            <w:pPr>
              <w:jc w:val="center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Oktatási hét</w:t>
            </w:r>
          </w:p>
        </w:tc>
        <w:tc>
          <w:tcPr>
            <w:tcW w:w="3260" w:type="dxa"/>
          </w:tcPr>
          <w:p w14:paraId="3983D98C" w14:textId="20BB06D1" w:rsidR="0063697F" w:rsidRPr="009872E0" w:rsidRDefault="0063697F" w:rsidP="0063697F">
            <w:pPr>
              <w:ind w:left="709" w:hanging="699"/>
              <w:jc w:val="center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Előadás</w:t>
            </w:r>
          </w:p>
        </w:tc>
        <w:tc>
          <w:tcPr>
            <w:tcW w:w="3785" w:type="dxa"/>
          </w:tcPr>
          <w:p w14:paraId="123D8F7A" w14:textId="77777777" w:rsidR="0063697F" w:rsidRPr="009872E0" w:rsidRDefault="0063697F" w:rsidP="0063697F">
            <w:pPr>
              <w:ind w:left="709" w:hanging="699"/>
              <w:jc w:val="center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Gyakorlat</w:t>
            </w:r>
          </w:p>
        </w:tc>
      </w:tr>
      <w:tr w:rsidR="005372F8" w:rsidRPr="005372F8" w14:paraId="57EC0A77" w14:textId="77777777" w:rsidTr="0063697F">
        <w:trPr>
          <w:trHeight w:val="454"/>
        </w:trPr>
        <w:tc>
          <w:tcPr>
            <w:tcW w:w="2017" w:type="dxa"/>
          </w:tcPr>
          <w:p w14:paraId="05D02BB0" w14:textId="36D61CBD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1.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07CC737C" w14:textId="77777777" w:rsidR="00711C40" w:rsidRPr="009872E0" w:rsidRDefault="00711C40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Bevezetés</w:t>
            </w:r>
          </w:p>
          <w:p w14:paraId="3E510E92" w14:textId="77777777" w:rsidR="005372F8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A pénz időértéke</w:t>
            </w:r>
          </w:p>
          <w:p w14:paraId="1E28BD21" w14:textId="77777777" w:rsidR="00084F39" w:rsidRPr="009872E0" w:rsidRDefault="00084F39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1BEC6BB0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Jelen- és jövőérték számítás feladatai</w:t>
            </w:r>
          </w:p>
        </w:tc>
      </w:tr>
      <w:tr w:rsidR="005372F8" w:rsidRPr="005372F8" w14:paraId="186BEAB0" w14:textId="77777777" w:rsidTr="0063697F">
        <w:trPr>
          <w:trHeight w:val="454"/>
        </w:trPr>
        <w:tc>
          <w:tcPr>
            <w:tcW w:w="2017" w:type="dxa"/>
          </w:tcPr>
          <w:p w14:paraId="155A54AB" w14:textId="4977160B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2.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456EEB01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Nevezetes pénzáramok</w:t>
            </w:r>
          </w:p>
        </w:tc>
        <w:tc>
          <w:tcPr>
            <w:tcW w:w="3785" w:type="dxa"/>
          </w:tcPr>
          <w:p w14:paraId="4B3A58C2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Örökjáradék feladatok</w:t>
            </w:r>
          </w:p>
        </w:tc>
      </w:tr>
      <w:tr w:rsidR="005372F8" w:rsidRPr="005372F8" w14:paraId="77538DEE" w14:textId="77777777" w:rsidTr="0063697F">
        <w:trPr>
          <w:trHeight w:val="454"/>
        </w:trPr>
        <w:tc>
          <w:tcPr>
            <w:tcW w:w="2017" w:type="dxa"/>
          </w:tcPr>
          <w:p w14:paraId="7F171E1A" w14:textId="287F77A6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3.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46A8CD0F" w14:textId="77777777" w:rsidR="005372F8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Hitelezés-annuitás gyakorlati jelentősége</w:t>
            </w:r>
          </w:p>
          <w:p w14:paraId="34EAC62E" w14:textId="77777777" w:rsidR="00084F39" w:rsidRPr="009872E0" w:rsidRDefault="00084F39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2DC19A92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proofErr w:type="spellStart"/>
            <w:r w:rsidRPr="009872E0">
              <w:rPr>
                <w:b/>
                <w:bCs/>
                <w:sz w:val="22"/>
                <w:szCs w:val="22"/>
              </w:rPr>
              <w:t>Törlesztőterv</w:t>
            </w:r>
            <w:proofErr w:type="spellEnd"/>
            <w:r w:rsidRPr="009872E0">
              <w:rPr>
                <w:b/>
                <w:bCs/>
                <w:sz w:val="22"/>
                <w:szCs w:val="22"/>
              </w:rPr>
              <w:t>, annuitás gyakorlása</w:t>
            </w:r>
          </w:p>
        </w:tc>
      </w:tr>
      <w:tr w:rsidR="005372F8" w:rsidRPr="005372F8" w14:paraId="21089D26" w14:textId="77777777" w:rsidTr="0063697F">
        <w:trPr>
          <w:trHeight w:val="454"/>
        </w:trPr>
        <w:tc>
          <w:tcPr>
            <w:tcW w:w="2017" w:type="dxa"/>
          </w:tcPr>
          <w:p w14:paraId="5B78DAD2" w14:textId="40C87B53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4.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466F91C4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Pénzügyi eszközök I.</w:t>
            </w:r>
          </w:p>
          <w:p w14:paraId="54CF8001" w14:textId="77777777" w:rsidR="005372F8" w:rsidRDefault="005372F8" w:rsidP="00084F39">
            <w:pPr>
              <w:ind w:firstLine="10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A kötvény árfolyamának meghatározása</w:t>
            </w:r>
          </w:p>
          <w:p w14:paraId="4137E020" w14:textId="77777777" w:rsidR="00084F39" w:rsidRPr="009872E0" w:rsidRDefault="00084F39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179DEFE3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Kötvény árfolyamának kiszámítása</w:t>
            </w:r>
          </w:p>
        </w:tc>
      </w:tr>
      <w:tr w:rsidR="005372F8" w:rsidRPr="005372F8" w14:paraId="122D1463" w14:textId="77777777" w:rsidTr="0063697F">
        <w:trPr>
          <w:trHeight w:val="454"/>
        </w:trPr>
        <w:tc>
          <w:tcPr>
            <w:tcW w:w="2017" w:type="dxa"/>
          </w:tcPr>
          <w:p w14:paraId="628191CB" w14:textId="58E8E006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5.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1FC31488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Pénzügyi eszközök II.</w:t>
            </w:r>
          </w:p>
          <w:p w14:paraId="5A66E4EB" w14:textId="77777777" w:rsidR="005372F8" w:rsidRDefault="00084F39" w:rsidP="00084F39">
            <w:pPr>
              <w:ind w:firstLine="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Kötvényekkel kapcsolatos </w:t>
            </w:r>
            <w:r w:rsidR="005372F8" w:rsidRPr="009872E0">
              <w:rPr>
                <w:b/>
                <w:bCs/>
                <w:sz w:val="22"/>
                <w:szCs w:val="22"/>
              </w:rPr>
              <w:t>további számítások (DUR, elaszticitás stb.)</w:t>
            </w:r>
          </w:p>
          <w:p w14:paraId="19F75B95" w14:textId="4A059CF7" w:rsidR="00084F39" w:rsidRPr="009872E0" w:rsidRDefault="00084F39" w:rsidP="00084F39">
            <w:pPr>
              <w:ind w:firstLine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4181231E" w14:textId="77777777" w:rsidR="005372F8" w:rsidRPr="009872E0" w:rsidRDefault="005372F8" w:rsidP="00084F39">
            <w:pPr>
              <w:ind w:firstLine="10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Kötvényekkel kapcsolatos további számítások (DUR, elaszticitás stb.)</w:t>
            </w:r>
          </w:p>
        </w:tc>
      </w:tr>
      <w:tr w:rsidR="005372F8" w:rsidRPr="005372F8" w14:paraId="41875BE0" w14:textId="77777777" w:rsidTr="0063697F">
        <w:trPr>
          <w:trHeight w:val="454"/>
        </w:trPr>
        <w:tc>
          <w:tcPr>
            <w:tcW w:w="2017" w:type="dxa"/>
          </w:tcPr>
          <w:p w14:paraId="6673CF50" w14:textId="55FACF08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6.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03E5167E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Zárthelyi dolgozat</w:t>
            </w:r>
          </w:p>
        </w:tc>
        <w:tc>
          <w:tcPr>
            <w:tcW w:w="3785" w:type="dxa"/>
          </w:tcPr>
          <w:p w14:paraId="069C9EDE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Zárthelyi dolgozat</w:t>
            </w:r>
          </w:p>
        </w:tc>
      </w:tr>
      <w:tr w:rsidR="005372F8" w:rsidRPr="005372F8" w14:paraId="104AFD97" w14:textId="77777777" w:rsidTr="0063697F">
        <w:trPr>
          <w:trHeight w:val="454"/>
        </w:trPr>
        <w:tc>
          <w:tcPr>
            <w:tcW w:w="2017" w:type="dxa"/>
          </w:tcPr>
          <w:p w14:paraId="00DC872E" w14:textId="2280976C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7.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273AAB48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Pénzügyi eszközök III.</w:t>
            </w:r>
          </w:p>
          <w:p w14:paraId="589585EA" w14:textId="77777777" w:rsidR="005372F8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Részvények értékelése</w:t>
            </w:r>
          </w:p>
          <w:p w14:paraId="10C9AC26" w14:textId="77777777" w:rsidR="00084F39" w:rsidRPr="009872E0" w:rsidRDefault="00084F39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23DDD542" w14:textId="77777777" w:rsidR="005372F8" w:rsidRPr="009872E0" w:rsidRDefault="005372F8" w:rsidP="00084F39">
            <w:pPr>
              <w:ind w:firstLine="10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Részvény árfolyamának meghatározása</w:t>
            </w:r>
          </w:p>
        </w:tc>
      </w:tr>
      <w:tr w:rsidR="005372F8" w:rsidRPr="005372F8" w14:paraId="0609722E" w14:textId="77777777" w:rsidTr="0063697F">
        <w:trPr>
          <w:trHeight w:val="454"/>
        </w:trPr>
        <w:tc>
          <w:tcPr>
            <w:tcW w:w="2017" w:type="dxa"/>
          </w:tcPr>
          <w:p w14:paraId="27EF32F5" w14:textId="72218D0E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8.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3B189738" w14:textId="77777777" w:rsidR="005372F8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Beruházás gazdaságossági számítások I.</w:t>
            </w:r>
          </w:p>
          <w:p w14:paraId="1E829977" w14:textId="77777777" w:rsidR="00084F39" w:rsidRPr="009872E0" w:rsidRDefault="00084F39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13462BC2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NPV, megtérülési idő feladatok</w:t>
            </w:r>
          </w:p>
        </w:tc>
      </w:tr>
      <w:tr w:rsidR="005372F8" w:rsidRPr="005372F8" w14:paraId="60026287" w14:textId="77777777" w:rsidTr="0063697F">
        <w:trPr>
          <w:trHeight w:val="454"/>
        </w:trPr>
        <w:tc>
          <w:tcPr>
            <w:tcW w:w="2017" w:type="dxa"/>
          </w:tcPr>
          <w:p w14:paraId="336E0F7D" w14:textId="41D77156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9.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396E0B06" w14:textId="77777777" w:rsidR="005372F8" w:rsidRDefault="00010630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Beruházás gazdaságossági számítások II.</w:t>
            </w:r>
          </w:p>
          <w:p w14:paraId="2054F628" w14:textId="7D3B78FB" w:rsidR="00084F39" w:rsidRPr="009872E0" w:rsidRDefault="00084F39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76742027" w14:textId="5BFB2C9D" w:rsidR="005372F8" w:rsidRPr="009872E0" w:rsidRDefault="00010630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IRR feladatok</w:t>
            </w:r>
          </w:p>
        </w:tc>
      </w:tr>
      <w:tr w:rsidR="005372F8" w:rsidRPr="005372F8" w14:paraId="59A7B94B" w14:textId="77777777" w:rsidTr="0063697F">
        <w:trPr>
          <w:trHeight w:val="454"/>
        </w:trPr>
        <w:tc>
          <w:tcPr>
            <w:tcW w:w="2017" w:type="dxa"/>
          </w:tcPr>
          <w:p w14:paraId="568ABBEB" w14:textId="559932F6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10.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4DA9AA30" w14:textId="77777777" w:rsidR="005372F8" w:rsidRDefault="00010630" w:rsidP="00084F39">
            <w:pPr>
              <w:ind w:firstLine="10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Beruházások kockázatának elemzése</w:t>
            </w:r>
          </w:p>
          <w:p w14:paraId="23580F46" w14:textId="5E3656EB" w:rsidR="00084F39" w:rsidRPr="009872E0" w:rsidRDefault="00084F39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044EAF4C" w14:textId="38865FB8" w:rsidR="005372F8" w:rsidRPr="009872E0" w:rsidRDefault="00010630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Előadáshoz kapcsolódó feladatok</w:t>
            </w:r>
          </w:p>
        </w:tc>
      </w:tr>
      <w:tr w:rsidR="005372F8" w:rsidRPr="005372F8" w14:paraId="66EFCC90" w14:textId="77777777" w:rsidTr="0063697F">
        <w:trPr>
          <w:trHeight w:val="454"/>
        </w:trPr>
        <w:tc>
          <w:tcPr>
            <w:tcW w:w="2017" w:type="dxa"/>
          </w:tcPr>
          <w:p w14:paraId="127C656A" w14:textId="7EAAFB68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11.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0537F81F" w14:textId="77777777" w:rsidR="005372F8" w:rsidRDefault="005372F8" w:rsidP="00084F39">
            <w:pPr>
              <w:ind w:firstLine="10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A vállalatok pénzügyi teljesítményének értékelése</w:t>
            </w:r>
          </w:p>
          <w:p w14:paraId="494B4DF4" w14:textId="77777777" w:rsidR="00084F39" w:rsidRPr="009872E0" w:rsidRDefault="00084F39" w:rsidP="00084F39">
            <w:pPr>
              <w:ind w:firstLine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68FA5730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Mutatószámok</w:t>
            </w:r>
          </w:p>
        </w:tc>
      </w:tr>
      <w:tr w:rsidR="005372F8" w:rsidRPr="005372F8" w14:paraId="654F8538" w14:textId="77777777" w:rsidTr="0063697F">
        <w:trPr>
          <w:trHeight w:val="454"/>
        </w:trPr>
        <w:tc>
          <w:tcPr>
            <w:tcW w:w="2017" w:type="dxa"/>
          </w:tcPr>
          <w:p w14:paraId="1887A162" w14:textId="26D94DF4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12.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1612DDC7" w14:textId="6CD2DD27" w:rsidR="00010630" w:rsidRPr="009872E0" w:rsidRDefault="00010630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Finanszírozási döntések</w:t>
            </w:r>
          </w:p>
          <w:p w14:paraId="4F3671A3" w14:textId="77777777" w:rsidR="005372F8" w:rsidRDefault="005372F8" w:rsidP="00084F39">
            <w:pPr>
              <w:ind w:firstLine="10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A vállalti tőkeköltség és tőkeszerkezet</w:t>
            </w:r>
          </w:p>
          <w:p w14:paraId="2646E3C0" w14:textId="77777777" w:rsidR="00084F39" w:rsidRPr="009872E0" w:rsidRDefault="00084F39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089C0A9B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Előadáshoz kapcsolódó feladatok</w:t>
            </w:r>
          </w:p>
        </w:tc>
      </w:tr>
      <w:tr w:rsidR="005372F8" w:rsidRPr="005372F8" w14:paraId="682BF1C4" w14:textId="77777777" w:rsidTr="0063697F">
        <w:trPr>
          <w:trHeight w:val="454"/>
        </w:trPr>
        <w:tc>
          <w:tcPr>
            <w:tcW w:w="2017" w:type="dxa"/>
          </w:tcPr>
          <w:p w14:paraId="36B695ED" w14:textId="2DBC229E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lastRenderedPageBreak/>
              <w:t>13.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15A2841C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Zárthelyi dolgozat</w:t>
            </w:r>
          </w:p>
        </w:tc>
        <w:tc>
          <w:tcPr>
            <w:tcW w:w="3785" w:type="dxa"/>
          </w:tcPr>
          <w:p w14:paraId="16B2E5F0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Zárthelyi dolgozat</w:t>
            </w:r>
          </w:p>
        </w:tc>
      </w:tr>
      <w:tr w:rsidR="005372F8" w:rsidRPr="005372F8" w14:paraId="2F1C3858" w14:textId="77777777" w:rsidTr="0063697F">
        <w:trPr>
          <w:trHeight w:val="454"/>
        </w:trPr>
        <w:tc>
          <w:tcPr>
            <w:tcW w:w="2017" w:type="dxa"/>
          </w:tcPr>
          <w:p w14:paraId="78E6D446" w14:textId="0B5E9F11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14.</w:t>
            </w:r>
            <w:r w:rsidR="0063697F" w:rsidRPr="009872E0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3260" w:type="dxa"/>
          </w:tcPr>
          <w:p w14:paraId="46140A37" w14:textId="77777777" w:rsidR="005372F8" w:rsidRDefault="005372F8" w:rsidP="00084F39">
            <w:pPr>
              <w:ind w:firstLine="10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Pót</w:t>
            </w:r>
            <w:r w:rsidR="003A3BC7">
              <w:rPr>
                <w:b/>
                <w:bCs/>
                <w:sz w:val="22"/>
                <w:szCs w:val="22"/>
              </w:rPr>
              <w:t xml:space="preserve"> </w:t>
            </w:r>
            <w:r w:rsidRPr="009872E0">
              <w:rPr>
                <w:b/>
                <w:bCs/>
                <w:sz w:val="22"/>
                <w:szCs w:val="22"/>
              </w:rPr>
              <w:t>zárthelyi dolgozatok megírása, összefoglalás</w:t>
            </w:r>
          </w:p>
          <w:p w14:paraId="4A6A8D19" w14:textId="3A6543FC" w:rsidR="00084F39" w:rsidRPr="009872E0" w:rsidRDefault="00084F39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5" w:type="dxa"/>
          </w:tcPr>
          <w:p w14:paraId="74B3C1BC" w14:textId="77777777" w:rsidR="005372F8" w:rsidRPr="009872E0" w:rsidRDefault="005372F8" w:rsidP="005372F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9872E0">
              <w:rPr>
                <w:b/>
                <w:bCs/>
                <w:sz w:val="22"/>
                <w:szCs w:val="22"/>
              </w:rPr>
              <w:t>Gyakorlás</w:t>
            </w:r>
          </w:p>
        </w:tc>
      </w:tr>
    </w:tbl>
    <w:p w14:paraId="571502B2" w14:textId="77777777" w:rsidR="002762B5" w:rsidRDefault="002762B5" w:rsidP="008C54C4">
      <w:pPr>
        <w:ind w:left="709" w:hanging="699"/>
        <w:rPr>
          <w:b/>
          <w:bCs/>
        </w:rPr>
      </w:pPr>
    </w:p>
    <w:p w14:paraId="39B0FFFF" w14:textId="77777777" w:rsidR="002762B5" w:rsidRDefault="002762B5" w:rsidP="000D55C6">
      <w:pPr>
        <w:rPr>
          <w:b/>
          <w:bCs/>
        </w:rPr>
      </w:pPr>
    </w:p>
    <w:p w14:paraId="045D71EC" w14:textId="77777777" w:rsidR="000D55C6" w:rsidRPr="00CA2BB3" w:rsidRDefault="000D55C6" w:rsidP="000D55C6">
      <w:pPr>
        <w:rPr>
          <w:rFonts w:eastAsia="Calibri"/>
          <w:b/>
          <w:bCs/>
          <w:lang w:eastAsia="en-US"/>
        </w:rPr>
      </w:pPr>
      <w:r w:rsidRPr="00CA2BB3">
        <w:rPr>
          <w:rFonts w:eastAsia="Calibri"/>
          <w:b/>
          <w:bCs/>
          <w:lang w:eastAsia="en-US"/>
        </w:rPr>
        <w:t xml:space="preserve">A foglalkozásokon történő részvétel: </w:t>
      </w:r>
      <w:r>
        <w:rPr>
          <w:rFonts w:eastAsia="Calibri"/>
          <w:lang w:eastAsia="en-US"/>
        </w:rPr>
        <w:t xml:space="preserve">A </w:t>
      </w:r>
      <w:r w:rsidRPr="00F24F06">
        <w:rPr>
          <w:rFonts w:eastAsia="Calibri"/>
          <w:lang w:eastAsia="en-US"/>
        </w:rPr>
        <w:t>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F24F06">
        <w:rPr>
          <w:rFonts w:eastAsia="Calibri"/>
          <w:lang w:eastAsia="en-US"/>
        </w:rPr>
        <w:t>TVSz</w:t>
      </w:r>
      <w:proofErr w:type="spellEnd"/>
      <w:r w:rsidRPr="00F24F06">
        <w:rPr>
          <w:rFonts w:eastAsia="Calibri"/>
          <w:lang w:eastAsia="en-US"/>
        </w:rPr>
        <w:t xml:space="preserve"> 8.§ 1.)</w:t>
      </w:r>
    </w:p>
    <w:p w14:paraId="0FE8190B" w14:textId="77777777" w:rsidR="000D55C6" w:rsidRPr="00CA2BB3" w:rsidRDefault="000D55C6" w:rsidP="000D55C6">
      <w:pPr>
        <w:jc w:val="both"/>
        <w:rPr>
          <w:rFonts w:eastAsia="Calibri"/>
          <w:b/>
          <w:lang w:eastAsia="en-US"/>
        </w:rPr>
      </w:pPr>
    </w:p>
    <w:p w14:paraId="561583B5" w14:textId="77777777" w:rsidR="000D55C6" w:rsidRPr="00CA2BB3" w:rsidRDefault="000D55C6" w:rsidP="000D55C6">
      <w:pPr>
        <w:jc w:val="both"/>
        <w:rPr>
          <w:rFonts w:eastAsia="Calibri"/>
          <w:lang w:eastAsia="en-US"/>
        </w:rPr>
      </w:pPr>
      <w:r w:rsidRPr="00CA2BB3">
        <w:rPr>
          <w:rFonts w:eastAsia="Calibri"/>
          <w:b/>
          <w:lang w:eastAsia="en-US"/>
        </w:rPr>
        <w:t xml:space="preserve">Félévi követelmény: </w:t>
      </w:r>
      <w:r w:rsidRPr="00CA2BB3">
        <w:rPr>
          <w:rFonts w:eastAsia="Calibri"/>
          <w:lang w:eastAsia="en-US"/>
        </w:rPr>
        <w:t>gyakorlati jegy</w:t>
      </w:r>
    </w:p>
    <w:p w14:paraId="126AA6FB" w14:textId="77777777" w:rsidR="000D55C6" w:rsidRPr="00CA2BB3" w:rsidRDefault="000D55C6" w:rsidP="000D55C6">
      <w:pPr>
        <w:jc w:val="both"/>
        <w:rPr>
          <w:rFonts w:eastAsia="Calibri"/>
          <w:b/>
          <w:lang w:eastAsia="en-US"/>
        </w:rPr>
      </w:pPr>
    </w:p>
    <w:p w14:paraId="2094AA47" w14:textId="77777777" w:rsidR="000D55C6" w:rsidRPr="00CA2BB3" w:rsidRDefault="000D55C6" w:rsidP="000D55C6">
      <w:pPr>
        <w:jc w:val="both"/>
        <w:rPr>
          <w:rFonts w:eastAsia="Calibri"/>
          <w:b/>
          <w:lang w:eastAsia="en-US"/>
        </w:rPr>
      </w:pPr>
      <w:r w:rsidRPr="00CA2BB3">
        <w:rPr>
          <w:rFonts w:eastAsia="Calibri"/>
          <w:b/>
          <w:lang w:eastAsia="en-US"/>
        </w:rPr>
        <w:t xml:space="preserve">Az értékelés módja, ütemezése: </w:t>
      </w:r>
      <w:r w:rsidRPr="00916A07">
        <w:rPr>
          <w:rFonts w:eastAsia="Calibri"/>
          <w:lang w:eastAsia="en-US"/>
        </w:rPr>
        <w:t>A tantárgy jellege f</w:t>
      </w:r>
      <w:r>
        <w:rPr>
          <w:rFonts w:eastAsia="Calibri"/>
          <w:lang w:eastAsia="en-US"/>
        </w:rPr>
        <w:t>olyamatos gyakorlást feltételez</w:t>
      </w:r>
      <w:r w:rsidRPr="00916A07">
        <w:rPr>
          <w:rFonts w:eastAsia="Calibri"/>
          <w:lang w:eastAsia="en-US"/>
        </w:rPr>
        <w:t>.</w:t>
      </w:r>
      <w:r>
        <w:rPr>
          <w:rFonts w:eastAsia="Calibri"/>
          <w:b/>
          <w:lang w:eastAsia="en-US"/>
        </w:rPr>
        <w:t xml:space="preserve"> </w:t>
      </w:r>
      <w:r w:rsidRPr="00F24F06">
        <w:rPr>
          <w:rFonts w:eastAsia="Calibri"/>
          <w:b/>
          <w:lang w:eastAsia="en-US"/>
        </w:rPr>
        <w:t xml:space="preserve"> </w:t>
      </w:r>
      <w:r w:rsidRPr="00CA2BB3">
        <w:rPr>
          <w:rFonts w:eastAsia="Calibri"/>
          <w:lang w:eastAsia="en-US"/>
        </w:rPr>
        <w:t xml:space="preserve">A félévi gyakorlati jegyet a tematikában megadott időpontban megírt két zárthelyi dolgozat számtani átlaga adja.  </w:t>
      </w:r>
    </w:p>
    <w:p w14:paraId="02551706" w14:textId="77777777" w:rsidR="000D55C6" w:rsidRPr="00CA2BB3" w:rsidRDefault="000D55C6" w:rsidP="000D55C6">
      <w:pPr>
        <w:jc w:val="both"/>
        <w:rPr>
          <w:rFonts w:eastAsia="Calibri"/>
          <w:b/>
          <w:lang w:eastAsia="en-US"/>
        </w:rPr>
      </w:pPr>
    </w:p>
    <w:p w14:paraId="1561019F" w14:textId="77777777" w:rsidR="000D55C6" w:rsidRPr="00CA2BB3" w:rsidRDefault="000D55C6" w:rsidP="000D55C6">
      <w:pPr>
        <w:jc w:val="both"/>
        <w:rPr>
          <w:rFonts w:eastAsia="Calibri"/>
          <w:b/>
          <w:i/>
          <w:lang w:eastAsia="en-US"/>
        </w:rPr>
      </w:pPr>
      <w:r w:rsidRPr="00CA2BB3">
        <w:rPr>
          <w:rFonts w:eastAsia="Calibri"/>
          <w:b/>
          <w:lang w:eastAsia="en-US"/>
        </w:rPr>
        <w:t>A félévközi ellenőrzések követelményei:</w:t>
      </w:r>
      <w:r w:rsidRPr="00CA2BB3">
        <w:rPr>
          <w:rFonts w:eastAsia="Calibri"/>
          <w:b/>
          <w:i/>
          <w:lang w:eastAsia="en-US"/>
        </w:rPr>
        <w:t xml:space="preserve"> </w:t>
      </w:r>
      <w:r w:rsidRPr="00CA2BB3">
        <w:rPr>
          <w:rFonts w:eastAsia="Calibri"/>
          <w:lang w:eastAsia="en-US"/>
        </w:rPr>
        <w:t>A zárthelyi dolgozatok sikeres elfogadásának feltétele a min. 50%-os eredmény elérése.</w:t>
      </w:r>
    </w:p>
    <w:p w14:paraId="4587EC55" w14:textId="77777777" w:rsidR="000D55C6" w:rsidRPr="00CA2BB3" w:rsidRDefault="000D55C6" w:rsidP="000D55C6">
      <w:pPr>
        <w:jc w:val="both"/>
        <w:rPr>
          <w:rFonts w:eastAsia="Calibri"/>
          <w:b/>
          <w:lang w:eastAsia="en-US"/>
        </w:rPr>
      </w:pPr>
    </w:p>
    <w:p w14:paraId="0A8252DF" w14:textId="77777777" w:rsidR="000D55C6" w:rsidRPr="00CA2BB3" w:rsidRDefault="000D55C6" w:rsidP="000D55C6">
      <w:pPr>
        <w:jc w:val="both"/>
        <w:rPr>
          <w:rFonts w:eastAsia="Calibri"/>
          <w:lang w:eastAsia="en-US"/>
        </w:rPr>
      </w:pPr>
      <w:r w:rsidRPr="00CA2BB3">
        <w:rPr>
          <w:rFonts w:eastAsia="Calibri"/>
          <w:b/>
          <w:lang w:eastAsia="en-US"/>
        </w:rPr>
        <w:t xml:space="preserve">Az érdemjegy kialakításának módja: </w:t>
      </w:r>
      <w:r w:rsidRPr="00CA2BB3">
        <w:rPr>
          <w:rFonts w:eastAsia="Calibri"/>
          <w:lang w:eastAsia="en-US"/>
        </w:rPr>
        <w:t xml:space="preserve">Elégtelenre sikerült zárthelyi dolgozatok pótlására a </w:t>
      </w:r>
      <w:proofErr w:type="spellStart"/>
      <w:r w:rsidRPr="00CA2BB3">
        <w:rPr>
          <w:rFonts w:eastAsia="Calibri"/>
          <w:lang w:eastAsia="en-US"/>
        </w:rPr>
        <w:t>TVSz</w:t>
      </w:r>
      <w:proofErr w:type="spellEnd"/>
      <w:r w:rsidRPr="00CA2BB3">
        <w:rPr>
          <w:rFonts w:eastAsia="Calibri"/>
          <w:lang w:eastAsia="en-US"/>
        </w:rPr>
        <w:t xml:space="preserve"> szerint van lehetőség.</w:t>
      </w:r>
    </w:p>
    <w:p w14:paraId="44B1EE42" w14:textId="77777777" w:rsidR="000D55C6" w:rsidRPr="00CA2BB3" w:rsidRDefault="000D55C6" w:rsidP="000D55C6">
      <w:pPr>
        <w:jc w:val="both"/>
        <w:rPr>
          <w:rFonts w:eastAsia="Calibri"/>
          <w:lang w:eastAsia="en-US"/>
        </w:rPr>
      </w:pPr>
    </w:p>
    <w:p w14:paraId="790E2B1F" w14:textId="77777777" w:rsidR="000D55C6" w:rsidRPr="00CA2BB3" w:rsidRDefault="000D55C6" w:rsidP="000D55C6">
      <w:pPr>
        <w:jc w:val="both"/>
        <w:rPr>
          <w:rFonts w:eastAsia="Calibri"/>
          <w:lang w:eastAsia="en-US"/>
        </w:rPr>
      </w:pPr>
    </w:p>
    <w:p w14:paraId="2F99399A" w14:textId="7535C8E4" w:rsidR="000D55C6" w:rsidRPr="00CA2BB3" w:rsidRDefault="000D55C6" w:rsidP="000D55C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Nyíregyháza, </w:t>
      </w:r>
      <w:r w:rsidR="00DD6937">
        <w:rPr>
          <w:rFonts w:eastAsia="Calibri"/>
          <w:lang w:eastAsia="en-US"/>
        </w:rPr>
        <w:t>2023</w:t>
      </w:r>
      <w:bookmarkStart w:id="0" w:name="_GoBack"/>
      <w:bookmarkEnd w:id="0"/>
      <w:r w:rsidR="007B1BDC">
        <w:rPr>
          <w:rFonts w:eastAsia="Calibri"/>
          <w:lang w:eastAsia="en-US"/>
        </w:rPr>
        <w:t>. február 1.</w:t>
      </w:r>
    </w:p>
    <w:p w14:paraId="24438DCE" w14:textId="77777777" w:rsidR="000D55C6" w:rsidRPr="00CA2BB3" w:rsidRDefault="000D55C6" w:rsidP="000D55C6">
      <w:pPr>
        <w:ind w:left="5664" w:firstLine="708"/>
        <w:rPr>
          <w:rFonts w:eastAsia="Calibri"/>
          <w:b/>
          <w:lang w:eastAsia="en-US"/>
        </w:rPr>
      </w:pPr>
    </w:p>
    <w:p w14:paraId="188C8DDE" w14:textId="77777777" w:rsidR="003511BF" w:rsidRPr="00CA2BB3" w:rsidRDefault="003511BF" w:rsidP="003511BF">
      <w:pPr>
        <w:ind w:left="5664" w:firstLine="708"/>
        <w:rPr>
          <w:rFonts w:eastAsia="Calibri"/>
          <w:b/>
          <w:lang w:eastAsia="en-US"/>
        </w:rPr>
      </w:pPr>
    </w:p>
    <w:p w14:paraId="632B3039" w14:textId="77777777" w:rsidR="003511BF" w:rsidRPr="00CA2BB3" w:rsidRDefault="003511BF" w:rsidP="003511BF">
      <w:pPr>
        <w:ind w:left="5664" w:firstLine="708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Oroszné </w:t>
      </w:r>
      <w:proofErr w:type="spellStart"/>
      <w:r>
        <w:rPr>
          <w:rFonts w:eastAsia="Calibri"/>
          <w:b/>
          <w:lang w:eastAsia="en-US"/>
        </w:rPr>
        <w:t>Ilcsik</w:t>
      </w:r>
      <w:proofErr w:type="spellEnd"/>
      <w:r>
        <w:rPr>
          <w:rFonts w:eastAsia="Calibri"/>
          <w:b/>
          <w:lang w:eastAsia="en-US"/>
        </w:rPr>
        <w:t xml:space="preserve"> Bernadett</w:t>
      </w:r>
    </w:p>
    <w:p w14:paraId="0AE5EBDA" w14:textId="77777777" w:rsidR="003511BF" w:rsidRPr="00270BEC" w:rsidRDefault="003511BF" w:rsidP="003511BF">
      <w:pPr>
        <w:ind w:left="360"/>
        <w:jc w:val="both"/>
      </w:pPr>
    </w:p>
    <w:p w14:paraId="3195C850" w14:textId="77777777" w:rsidR="003511BF" w:rsidRDefault="003511BF" w:rsidP="003511BF">
      <w:pPr>
        <w:rPr>
          <w:sz w:val="22"/>
          <w:szCs w:val="22"/>
        </w:rPr>
      </w:pPr>
    </w:p>
    <w:p w14:paraId="4115913C" w14:textId="77777777" w:rsidR="00A573A6" w:rsidRPr="009A4485" w:rsidRDefault="00A573A6"/>
    <w:p w14:paraId="7371817C" w14:textId="77777777" w:rsidR="00A573A6" w:rsidRPr="009A4485" w:rsidRDefault="00A573A6"/>
    <w:p w14:paraId="64817851" w14:textId="48EC6F78" w:rsidR="003B1770" w:rsidRPr="009A4485" w:rsidRDefault="003B1770" w:rsidP="00A573A6">
      <w:pPr>
        <w:rPr>
          <w:highlight w:val="yellow"/>
        </w:rPr>
      </w:pPr>
    </w:p>
    <w:sectPr w:rsidR="003B1770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FA340B"/>
    <w:multiLevelType w:val="hybridMultilevel"/>
    <w:tmpl w:val="DAEADD88"/>
    <w:lvl w:ilvl="0" w:tplc="695C6DAC">
      <w:start w:val="1"/>
      <w:numFmt w:val="upperLetter"/>
      <w:lvlText w:val="%1)"/>
      <w:lvlJc w:val="left"/>
      <w:pPr>
        <w:ind w:left="144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0630"/>
    <w:rsid w:val="000149B2"/>
    <w:rsid w:val="00042EE9"/>
    <w:rsid w:val="0008130D"/>
    <w:rsid w:val="00084869"/>
    <w:rsid w:val="00084F39"/>
    <w:rsid w:val="00090EDD"/>
    <w:rsid w:val="000B2786"/>
    <w:rsid w:val="000C12F3"/>
    <w:rsid w:val="000C383D"/>
    <w:rsid w:val="000D55C6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762B5"/>
    <w:rsid w:val="00287FF4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1BF"/>
    <w:rsid w:val="003518F8"/>
    <w:rsid w:val="0035351B"/>
    <w:rsid w:val="003540CE"/>
    <w:rsid w:val="003762E5"/>
    <w:rsid w:val="003973AC"/>
    <w:rsid w:val="003A3BC7"/>
    <w:rsid w:val="003B1770"/>
    <w:rsid w:val="003C6279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236DD"/>
    <w:rsid w:val="005372F8"/>
    <w:rsid w:val="00540E2B"/>
    <w:rsid w:val="005502A0"/>
    <w:rsid w:val="00582941"/>
    <w:rsid w:val="0059491C"/>
    <w:rsid w:val="005D1418"/>
    <w:rsid w:val="00600FE4"/>
    <w:rsid w:val="00615DFA"/>
    <w:rsid w:val="00620949"/>
    <w:rsid w:val="006364B9"/>
    <w:rsid w:val="0063697F"/>
    <w:rsid w:val="00670416"/>
    <w:rsid w:val="00675077"/>
    <w:rsid w:val="00676347"/>
    <w:rsid w:val="006A6328"/>
    <w:rsid w:val="006A7E72"/>
    <w:rsid w:val="006E2349"/>
    <w:rsid w:val="006F3F04"/>
    <w:rsid w:val="006F4924"/>
    <w:rsid w:val="00711C40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1BDC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F1464"/>
    <w:rsid w:val="009124F0"/>
    <w:rsid w:val="009638AC"/>
    <w:rsid w:val="009729E7"/>
    <w:rsid w:val="00981D14"/>
    <w:rsid w:val="009872E0"/>
    <w:rsid w:val="00995F7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A7A6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D6937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53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5236DD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Microsoft-fiók</cp:lastModifiedBy>
  <cp:revision>2</cp:revision>
  <dcterms:created xsi:type="dcterms:W3CDTF">2023-02-19T17:54:00Z</dcterms:created>
  <dcterms:modified xsi:type="dcterms:W3CDTF">2023-02-19T17:54:00Z</dcterms:modified>
</cp:coreProperties>
</file>