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7D33D" w14:textId="7D9FC298" w:rsidR="00334766" w:rsidRDefault="00334766" w:rsidP="00A377A2">
      <w:pPr>
        <w:jc w:val="center"/>
        <w:rPr>
          <w:b/>
          <w:sz w:val="28"/>
          <w:szCs w:val="28"/>
        </w:rPr>
      </w:pPr>
      <w:r w:rsidRPr="00CA2BB3">
        <w:rPr>
          <w:b/>
          <w:sz w:val="28"/>
          <w:szCs w:val="28"/>
        </w:rPr>
        <w:t>Foglalkoztatási terv</w:t>
      </w:r>
    </w:p>
    <w:p w14:paraId="74F93D39" w14:textId="77777777" w:rsidR="00334766" w:rsidRDefault="00334766" w:rsidP="00A377A2">
      <w:pPr>
        <w:jc w:val="center"/>
        <w:rPr>
          <w:b/>
          <w:sz w:val="28"/>
          <w:szCs w:val="28"/>
        </w:rPr>
      </w:pPr>
    </w:p>
    <w:p w14:paraId="099F789D" w14:textId="77777777" w:rsidR="00A377A2" w:rsidRPr="00CA2BB3" w:rsidRDefault="00A377A2" w:rsidP="00A377A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Vállalati pénzügyek</w:t>
      </w:r>
    </w:p>
    <w:p w14:paraId="45E2CBD8" w14:textId="77777777" w:rsidR="00A377A2" w:rsidRDefault="00A377A2" w:rsidP="00A377A2">
      <w:pPr>
        <w:rPr>
          <w:sz w:val="28"/>
          <w:szCs w:val="28"/>
        </w:rPr>
      </w:pPr>
    </w:p>
    <w:p w14:paraId="313F067D" w14:textId="74EFBE66" w:rsidR="0047752E" w:rsidRDefault="0047752E" w:rsidP="0047752E">
      <w:pPr>
        <w:jc w:val="center"/>
        <w:rPr>
          <w:sz w:val="28"/>
          <w:szCs w:val="28"/>
        </w:rPr>
      </w:pPr>
      <w:r w:rsidRPr="0047752E">
        <w:rPr>
          <w:sz w:val="28"/>
          <w:szCs w:val="28"/>
        </w:rPr>
        <w:t>LEVELEZŐ TAGOZAT</w:t>
      </w:r>
    </w:p>
    <w:p w14:paraId="4C41A2DE" w14:textId="4F53B615" w:rsidR="00A377A2" w:rsidRPr="0047752E" w:rsidRDefault="0047752E" w:rsidP="0047752E">
      <w:pPr>
        <w:jc w:val="center"/>
        <w:rPr>
          <w:sz w:val="22"/>
          <w:szCs w:val="22"/>
        </w:rPr>
      </w:pPr>
      <w:r w:rsidRPr="0047752E">
        <w:rPr>
          <w:sz w:val="22"/>
          <w:szCs w:val="22"/>
        </w:rPr>
        <w:t>Tantárgy kódja: BAI0034L</w:t>
      </w:r>
    </w:p>
    <w:p w14:paraId="781EC40A" w14:textId="77777777" w:rsidR="0047752E" w:rsidRDefault="0047752E" w:rsidP="00A377A2">
      <w:pPr>
        <w:rPr>
          <w:sz w:val="28"/>
          <w:szCs w:val="28"/>
        </w:rPr>
      </w:pPr>
    </w:p>
    <w:p w14:paraId="597D269C" w14:textId="77777777" w:rsidR="0047752E" w:rsidRDefault="0047752E" w:rsidP="00A377A2">
      <w:pPr>
        <w:rPr>
          <w:sz w:val="28"/>
          <w:szCs w:val="28"/>
        </w:rPr>
      </w:pPr>
    </w:p>
    <w:p w14:paraId="19CDADDD" w14:textId="77777777" w:rsidR="00042EE9" w:rsidRPr="002C5D8C" w:rsidRDefault="00042EE9" w:rsidP="00A377A2">
      <w:pPr>
        <w:jc w:val="center"/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45B9F81D" w14:textId="77777777" w:rsidR="003B1770" w:rsidRPr="009A4485" w:rsidRDefault="003B1770" w:rsidP="003B1770">
      <w:pPr>
        <w:ind w:left="709" w:hanging="699"/>
        <w:rPr>
          <w:b/>
          <w:bCs/>
        </w:rPr>
      </w:pPr>
    </w:p>
    <w:p w14:paraId="429C6A78" w14:textId="77777777" w:rsidR="00C95581" w:rsidRDefault="00C95581" w:rsidP="00C95581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2CF4CFE1" w14:textId="7B673309" w:rsidR="00C95581" w:rsidRPr="0087478E" w:rsidRDefault="00C95581" w:rsidP="00C95581">
      <w:pPr>
        <w:ind w:left="10"/>
        <w:rPr>
          <w:bCs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245"/>
        <w:gridCol w:w="6822"/>
      </w:tblGrid>
      <w:tr w:rsidR="00252F69" w:rsidRPr="00F26419" w14:paraId="10F53639" w14:textId="77777777" w:rsidTr="00A377A2">
        <w:trPr>
          <w:trHeight w:val="454"/>
        </w:trPr>
        <w:tc>
          <w:tcPr>
            <w:tcW w:w="2245" w:type="dxa"/>
          </w:tcPr>
          <w:p w14:paraId="1266F47B" w14:textId="48E23FDE" w:rsidR="00252F69" w:rsidRPr="00334766" w:rsidRDefault="00252F69" w:rsidP="00F26419">
            <w:pPr>
              <w:jc w:val="center"/>
              <w:rPr>
                <w:b/>
                <w:bCs/>
                <w:sz w:val="22"/>
                <w:szCs w:val="22"/>
              </w:rPr>
            </w:pPr>
            <w:r w:rsidRPr="00334766">
              <w:rPr>
                <w:b/>
                <w:bCs/>
                <w:sz w:val="22"/>
                <w:szCs w:val="22"/>
              </w:rPr>
              <w:t>Konzultációk</w:t>
            </w:r>
          </w:p>
        </w:tc>
        <w:tc>
          <w:tcPr>
            <w:tcW w:w="6822" w:type="dxa"/>
          </w:tcPr>
          <w:p w14:paraId="11996D3B" w14:textId="022B049E" w:rsidR="00252F69" w:rsidRPr="00334766" w:rsidRDefault="00252F69" w:rsidP="00F26419">
            <w:pPr>
              <w:ind w:left="709" w:hanging="699"/>
              <w:jc w:val="center"/>
              <w:rPr>
                <w:b/>
                <w:bCs/>
                <w:sz w:val="22"/>
                <w:szCs w:val="22"/>
              </w:rPr>
            </w:pPr>
            <w:r w:rsidRPr="00334766">
              <w:rPr>
                <w:b/>
                <w:bCs/>
                <w:sz w:val="22"/>
                <w:szCs w:val="22"/>
              </w:rPr>
              <w:t>Előadás</w:t>
            </w:r>
          </w:p>
        </w:tc>
      </w:tr>
      <w:tr w:rsidR="00252F69" w:rsidRPr="00F26419" w14:paraId="204DBCD4" w14:textId="77777777" w:rsidTr="00A377A2">
        <w:trPr>
          <w:trHeight w:val="454"/>
        </w:trPr>
        <w:tc>
          <w:tcPr>
            <w:tcW w:w="2245" w:type="dxa"/>
          </w:tcPr>
          <w:p w14:paraId="2A2DD537" w14:textId="17556042" w:rsidR="00252F69" w:rsidRPr="00334766" w:rsidRDefault="00252F69" w:rsidP="00F2641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334766">
              <w:rPr>
                <w:b/>
                <w:bCs/>
                <w:sz w:val="22"/>
                <w:szCs w:val="22"/>
              </w:rPr>
              <w:t>1. konzultáció</w:t>
            </w:r>
          </w:p>
        </w:tc>
        <w:tc>
          <w:tcPr>
            <w:tcW w:w="6822" w:type="dxa"/>
          </w:tcPr>
          <w:p w14:paraId="3B5974C6" w14:textId="77777777" w:rsidR="00252F69" w:rsidRPr="00334766" w:rsidRDefault="00252F69" w:rsidP="00F2641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334766">
              <w:rPr>
                <w:b/>
                <w:bCs/>
                <w:sz w:val="22"/>
                <w:szCs w:val="22"/>
              </w:rPr>
              <w:t>A pénz időértéke</w:t>
            </w:r>
          </w:p>
          <w:p w14:paraId="7ABBA167" w14:textId="77777777" w:rsidR="00252F69" w:rsidRPr="00334766" w:rsidRDefault="00252F69" w:rsidP="00F2641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334766">
              <w:rPr>
                <w:b/>
                <w:bCs/>
                <w:sz w:val="22"/>
                <w:szCs w:val="22"/>
              </w:rPr>
              <w:t>Nevezetes pénzáramok</w:t>
            </w:r>
          </w:p>
          <w:p w14:paraId="1FB5A16F" w14:textId="77777777" w:rsidR="00252F69" w:rsidRDefault="00252F69" w:rsidP="00252F6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334766">
              <w:rPr>
                <w:b/>
                <w:bCs/>
                <w:sz w:val="22"/>
                <w:szCs w:val="22"/>
              </w:rPr>
              <w:t>Hitelezés-annuitás gyakorlati jelentősége</w:t>
            </w:r>
          </w:p>
          <w:p w14:paraId="71E1A8F1" w14:textId="2C6CA0C1" w:rsidR="004B0A86" w:rsidRPr="00334766" w:rsidRDefault="004B0A86" w:rsidP="00252F69">
            <w:pPr>
              <w:ind w:left="709" w:hanging="699"/>
              <w:rPr>
                <w:b/>
                <w:bCs/>
                <w:sz w:val="22"/>
                <w:szCs w:val="22"/>
              </w:rPr>
            </w:pPr>
          </w:p>
        </w:tc>
      </w:tr>
      <w:tr w:rsidR="00252F69" w:rsidRPr="00F26419" w14:paraId="0C2EE49B" w14:textId="77777777" w:rsidTr="00A377A2">
        <w:trPr>
          <w:trHeight w:val="454"/>
        </w:trPr>
        <w:tc>
          <w:tcPr>
            <w:tcW w:w="2245" w:type="dxa"/>
          </w:tcPr>
          <w:p w14:paraId="6151E229" w14:textId="45A2BA74" w:rsidR="00252F69" w:rsidRPr="00334766" w:rsidRDefault="00252F69" w:rsidP="00F2641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334766">
              <w:rPr>
                <w:b/>
                <w:bCs/>
                <w:sz w:val="22"/>
                <w:szCs w:val="22"/>
              </w:rPr>
              <w:t>2. konzultáció</w:t>
            </w:r>
          </w:p>
        </w:tc>
        <w:tc>
          <w:tcPr>
            <w:tcW w:w="6822" w:type="dxa"/>
          </w:tcPr>
          <w:p w14:paraId="33AFE5CE" w14:textId="77777777" w:rsidR="00252F69" w:rsidRPr="00334766" w:rsidRDefault="00252F69" w:rsidP="00F2641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334766">
              <w:rPr>
                <w:b/>
                <w:bCs/>
                <w:sz w:val="22"/>
                <w:szCs w:val="22"/>
              </w:rPr>
              <w:t>A kötvény árfolyamának meghatározása</w:t>
            </w:r>
          </w:p>
          <w:p w14:paraId="15FEE7A2" w14:textId="77777777" w:rsidR="00252F69" w:rsidRDefault="00252F69" w:rsidP="00252F6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334766">
              <w:rPr>
                <w:b/>
                <w:bCs/>
                <w:sz w:val="22"/>
                <w:szCs w:val="22"/>
              </w:rPr>
              <w:t>Részvények értékelése</w:t>
            </w:r>
          </w:p>
          <w:p w14:paraId="142E925C" w14:textId="40990525" w:rsidR="004B0A86" w:rsidRPr="00334766" w:rsidRDefault="004B0A86" w:rsidP="00252F69">
            <w:pPr>
              <w:ind w:left="709" w:hanging="699"/>
              <w:rPr>
                <w:b/>
                <w:bCs/>
                <w:sz w:val="22"/>
                <w:szCs w:val="22"/>
              </w:rPr>
            </w:pPr>
          </w:p>
        </w:tc>
      </w:tr>
      <w:tr w:rsidR="0047752E" w:rsidRPr="00F26419" w14:paraId="44EE2AF3" w14:textId="77777777" w:rsidTr="002406F3">
        <w:trPr>
          <w:trHeight w:val="1275"/>
        </w:trPr>
        <w:tc>
          <w:tcPr>
            <w:tcW w:w="2245" w:type="dxa"/>
          </w:tcPr>
          <w:p w14:paraId="7E04D5B6" w14:textId="3D41F7DA" w:rsidR="0047752E" w:rsidRPr="00334766" w:rsidRDefault="0047752E" w:rsidP="0047752E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334766">
              <w:rPr>
                <w:b/>
                <w:bCs/>
                <w:sz w:val="22"/>
                <w:szCs w:val="22"/>
              </w:rPr>
              <w:t>3. konzultáció</w:t>
            </w:r>
          </w:p>
        </w:tc>
        <w:tc>
          <w:tcPr>
            <w:tcW w:w="6822" w:type="dxa"/>
          </w:tcPr>
          <w:p w14:paraId="39A7F73D" w14:textId="7BC4BFE4" w:rsidR="0047752E" w:rsidRPr="00334766" w:rsidRDefault="0047752E" w:rsidP="00F2641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334766">
              <w:rPr>
                <w:b/>
                <w:bCs/>
                <w:sz w:val="22"/>
                <w:szCs w:val="22"/>
              </w:rPr>
              <w:t>Beruházás gazdaságossági számítások</w:t>
            </w:r>
          </w:p>
          <w:p w14:paraId="6451138F" w14:textId="32F297C8" w:rsidR="0047752E" w:rsidRPr="00334766" w:rsidRDefault="0047752E" w:rsidP="004B0A86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334766">
              <w:rPr>
                <w:b/>
                <w:bCs/>
                <w:sz w:val="22"/>
                <w:szCs w:val="22"/>
              </w:rPr>
              <w:t>Beruházások kockázatának elemzése</w:t>
            </w:r>
          </w:p>
          <w:p w14:paraId="2979EFB1" w14:textId="77777777" w:rsidR="0047752E" w:rsidRDefault="0047752E" w:rsidP="00252F6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334766">
              <w:rPr>
                <w:b/>
                <w:bCs/>
                <w:sz w:val="22"/>
                <w:szCs w:val="22"/>
              </w:rPr>
              <w:t>A vállalti tőkeköltség és tőkeszerkezet</w:t>
            </w:r>
          </w:p>
          <w:p w14:paraId="2C7E4996" w14:textId="77777777" w:rsidR="005D69E0" w:rsidRDefault="005D69E0" w:rsidP="00252F6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5D69E0">
              <w:rPr>
                <w:b/>
                <w:bCs/>
                <w:sz w:val="22"/>
                <w:szCs w:val="22"/>
              </w:rPr>
              <w:t>Zárthelyi dolgozat</w:t>
            </w:r>
          </w:p>
          <w:p w14:paraId="61C31F9B" w14:textId="03A00220" w:rsidR="005D69E0" w:rsidRPr="00334766" w:rsidRDefault="005D69E0" w:rsidP="00252F69">
            <w:pPr>
              <w:ind w:left="709" w:hanging="699"/>
              <w:rPr>
                <w:b/>
                <w:bCs/>
                <w:sz w:val="22"/>
                <w:szCs w:val="22"/>
              </w:rPr>
            </w:pPr>
          </w:p>
        </w:tc>
      </w:tr>
    </w:tbl>
    <w:p w14:paraId="40EA5BBA" w14:textId="77777777" w:rsidR="00C95581" w:rsidRDefault="00C95581" w:rsidP="00334766">
      <w:pPr>
        <w:rPr>
          <w:b/>
          <w:bCs/>
        </w:rPr>
      </w:pPr>
    </w:p>
    <w:p w14:paraId="40A1316E" w14:textId="77777777" w:rsidR="001F1F34" w:rsidRPr="00CA2BB3" w:rsidRDefault="001F1F34" w:rsidP="001F1F34">
      <w:pPr>
        <w:jc w:val="both"/>
        <w:rPr>
          <w:rFonts w:eastAsia="Calibri"/>
          <w:b/>
          <w:bCs/>
          <w:lang w:eastAsia="en-US"/>
        </w:rPr>
      </w:pPr>
      <w:r w:rsidRPr="00CA2BB3">
        <w:rPr>
          <w:rFonts w:eastAsia="Calibri"/>
          <w:b/>
          <w:bCs/>
          <w:lang w:eastAsia="en-US"/>
        </w:rPr>
        <w:t xml:space="preserve">A foglalkozásokon történő részvétel: </w:t>
      </w:r>
      <w:r w:rsidRPr="00F24F06">
        <w:rPr>
          <w:rFonts w:eastAsia="Calibri"/>
          <w:lang w:eastAsia="en-US"/>
        </w:rPr>
        <w:t xml:space="preserve">A </w:t>
      </w:r>
      <w:r>
        <w:rPr>
          <w:rFonts w:eastAsia="Calibri"/>
          <w:lang w:eastAsia="en-US"/>
        </w:rPr>
        <w:t>konzultáció</w:t>
      </w:r>
      <w:r w:rsidRPr="00F24F06">
        <w:rPr>
          <w:rFonts w:eastAsia="Calibri"/>
          <w:lang w:eastAsia="en-US"/>
        </w:rPr>
        <w:t xml:space="preserve">kon a részvétel kötelező. </w:t>
      </w:r>
      <w:r w:rsidRPr="00822845">
        <w:rPr>
          <w:rFonts w:eastAsia="Calibri"/>
          <w:lang w:eastAsia="en-US"/>
        </w:rPr>
        <w:t>A félévi hiányzás megengedhető mértéke részidős ké</w:t>
      </w:r>
      <w:r>
        <w:rPr>
          <w:rFonts w:eastAsia="Calibri"/>
          <w:lang w:eastAsia="en-US"/>
        </w:rPr>
        <w:t xml:space="preserve">pzésben a tantárgy konzultációs </w:t>
      </w:r>
      <w:r w:rsidRPr="00822845">
        <w:rPr>
          <w:rFonts w:eastAsia="Calibri"/>
          <w:lang w:eastAsia="en-US"/>
        </w:rPr>
        <w:t>óraszámának egyharmada</w:t>
      </w:r>
      <w:r w:rsidRPr="00F24F06">
        <w:rPr>
          <w:rFonts w:eastAsia="Calibri"/>
          <w:lang w:eastAsia="en-US"/>
        </w:rPr>
        <w:t>. Ennek túllépése esetén a félév nem értékelhető (</w:t>
      </w:r>
      <w:proofErr w:type="spellStart"/>
      <w:r w:rsidRPr="00F24F06">
        <w:rPr>
          <w:rFonts w:eastAsia="Calibri"/>
          <w:lang w:eastAsia="en-US"/>
        </w:rPr>
        <w:t>TVSz</w:t>
      </w:r>
      <w:proofErr w:type="spellEnd"/>
      <w:r w:rsidRPr="00F24F06">
        <w:rPr>
          <w:rFonts w:eastAsia="Calibri"/>
          <w:lang w:eastAsia="en-US"/>
        </w:rPr>
        <w:t xml:space="preserve"> 8.§ 1.)</w:t>
      </w:r>
    </w:p>
    <w:p w14:paraId="02F22D12" w14:textId="77777777" w:rsidR="001F1F34" w:rsidRPr="00CA2BB3" w:rsidRDefault="001F1F34" w:rsidP="001F1F34">
      <w:pPr>
        <w:jc w:val="both"/>
        <w:rPr>
          <w:rFonts w:eastAsia="Calibri"/>
          <w:b/>
          <w:lang w:eastAsia="en-US"/>
        </w:rPr>
      </w:pPr>
    </w:p>
    <w:p w14:paraId="1FB7B26E" w14:textId="77777777" w:rsidR="001F1F34" w:rsidRPr="00CA2BB3" w:rsidRDefault="001F1F34" w:rsidP="001F1F34">
      <w:pPr>
        <w:jc w:val="both"/>
        <w:rPr>
          <w:rFonts w:eastAsia="Calibri"/>
          <w:lang w:eastAsia="en-US"/>
        </w:rPr>
      </w:pPr>
      <w:r w:rsidRPr="00CA2BB3">
        <w:rPr>
          <w:rFonts w:eastAsia="Calibri"/>
          <w:b/>
          <w:lang w:eastAsia="en-US"/>
        </w:rPr>
        <w:t xml:space="preserve">Félévi követelmény: </w:t>
      </w:r>
      <w:r w:rsidRPr="00CA2BB3">
        <w:rPr>
          <w:rFonts w:eastAsia="Calibri"/>
          <w:lang w:eastAsia="en-US"/>
        </w:rPr>
        <w:t>gyakorlati jegy</w:t>
      </w:r>
    </w:p>
    <w:p w14:paraId="6544E3DA" w14:textId="77777777" w:rsidR="001F1F34" w:rsidRPr="00CA2BB3" w:rsidRDefault="001F1F34" w:rsidP="001F1F34">
      <w:pPr>
        <w:jc w:val="both"/>
        <w:rPr>
          <w:rFonts w:eastAsia="Calibri"/>
          <w:b/>
          <w:lang w:eastAsia="en-US"/>
        </w:rPr>
      </w:pPr>
    </w:p>
    <w:p w14:paraId="1EE61463" w14:textId="06DEA077" w:rsidR="001F1F34" w:rsidRPr="00CA2BB3" w:rsidRDefault="001F1F34" w:rsidP="001F1F34">
      <w:pPr>
        <w:jc w:val="both"/>
        <w:rPr>
          <w:rFonts w:eastAsia="Calibri"/>
          <w:b/>
          <w:lang w:eastAsia="en-US"/>
        </w:rPr>
      </w:pPr>
      <w:r w:rsidRPr="00CA2BB3">
        <w:rPr>
          <w:rFonts w:eastAsia="Calibri"/>
          <w:b/>
          <w:lang w:eastAsia="en-US"/>
        </w:rPr>
        <w:t xml:space="preserve">Az értékelés módja, ütemezése: </w:t>
      </w:r>
      <w:r w:rsidRPr="00916A07">
        <w:rPr>
          <w:rFonts w:eastAsia="Calibri"/>
          <w:lang w:eastAsia="en-US"/>
        </w:rPr>
        <w:t>A tantárgy jellege f</w:t>
      </w:r>
      <w:r>
        <w:rPr>
          <w:rFonts w:eastAsia="Calibri"/>
          <w:lang w:eastAsia="en-US"/>
        </w:rPr>
        <w:t>olyamatos gyakorlást feltételez</w:t>
      </w:r>
      <w:r w:rsidRPr="00916A07">
        <w:rPr>
          <w:rFonts w:eastAsia="Calibri"/>
          <w:lang w:eastAsia="en-US"/>
        </w:rPr>
        <w:t>.</w:t>
      </w:r>
      <w:r>
        <w:rPr>
          <w:rFonts w:eastAsia="Calibri"/>
          <w:b/>
          <w:lang w:eastAsia="en-US"/>
        </w:rPr>
        <w:t xml:space="preserve"> </w:t>
      </w:r>
      <w:r w:rsidRPr="00F24F06">
        <w:rPr>
          <w:rFonts w:eastAsia="Calibri"/>
          <w:b/>
          <w:lang w:eastAsia="en-US"/>
        </w:rPr>
        <w:t xml:space="preserve"> </w:t>
      </w:r>
      <w:r w:rsidR="00EB7396">
        <w:rPr>
          <w:rFonts w:eastAsia="Calibri"/>
          <w:lang w:eastAsia="en-US"/>
        </w:rPr>
        <w:t>A félév során az utolsó</w:t>
      </w:r>
      <w:r w:rsidRPr="00822845">
        <w:rPr>
          <w:rFonts w:eastAsia="Calibri"/>
          <w:lang w:eastAsia="en-US"/>
        </w:rPr>
        <w:t xml:space="preserve"> konzultáción zárthelyi dolgozat lesz.</w:t>
      </w:r>
      <w:r w:rsidRPr="00CA2BB3">
        <w:rPr>
          <w:rFonts w:eastAsia="Calibri"/>
          <w:lang w:eastAsia="en-US"/>
        </w:rPr>
        <w:t xml:space="preserve">  </w:t>
      </w:r>
    </w:p>
    <w:p w14:paraId="7BA8ECE8" w14:textId="77777777" w:rsidR="001F1F34" w:rsidRPr="00CA2BB3" w:rsidRDefault="001F1F34" w:rsidP="001F1F34">
      <w:pPr>
        <w:jc w:val="both"/>
        <w:rPr>
          <w:rFonts w:eastAsia="Calibri"/>
          <w:b/>
          <w:lang w:eastAsia="en-US"/>
        </w:rPr>
      </w:pPr>
    </w:p>
    <w:p w14:paraId="1A958369" w14:textId="77777777" w:rsidR="001F1F34" w:rsidRPr="00CA2BB3" w:rsidRDefault="001F1F34" w:rsidP="001F1F34">
      <w:pPr>
        <w:jc w:val="both"/>
        <w:rPr>
          <w:rFonts w:eastAsia="Calibri"/>
          <w:b/>
          <w:i/>
          <w:lang w:eastAsia="en-US"/>
        </w:rPr>
      </w:pPr>
      <w:r w:rsidRPr="00CA2BB3">
        <w:rPr>
          <w:rFonts w:eastAsia="Calibri"/>
          <w:b/>
          <w:lang w:eastAsia="en-US"/>
        </w:rPr>
        <w:t>A félévközi ellenőrzések követelményei:</w:t>
      </w:r>
      <w:r w:rsidRPr="00CA2BB3">
        <w:rPr>
          <w:rFonts w:eastAsia="Calibri"/>
          <w:b/>
          <w:i/>
          <w:lang w:eastAsia="en-US"/>
        </w:rPr>
        <w:t xml:space="preserve"> </w:t>
      </w:r>
      <w:r>
        <w:rPr>
          <w:rFonts w:eastAsia="Calibri"/>
          <w:lang w:eastAsia="en-US"/>
        </w:rPr>
        <w:t>A zárthelyi dolgozat</w:t>
      </w:r>
      <w:r w:rsidRPr="00CA2BB3">
        <w:rPr>
          <w:rFonts w:eastAsia="Calibri"/>
          <w:lang w:eastAsia="en-US"/>
        </w:rPr>
        <w:t xml:space="preserve"> sikeres elfogadásának feltétele a min. 50%-os eredmény elérése.</w:t>
      </w:r>
    </w:p>
    <w:p w14:paraId="74DF01D2" w14:textId="77777777" w:rsidR="001F1F34" w:rsidRPr="00CA2BB3" w:rsidRDefault="001F1F34" w:rsidP="001F1F34">
      <w:pPr>
        <w:jc w:val="both"/>
        <w:rPr>
          <w:rFonts w:eastAsia="Calibri"/>
          <w:b/>
          <w:lang w:eastAsia="en-US"/>
        </w:rPr>
      </w:pPr>
    </w:p>
    <w:p w14:paraId="6CFFED26" w14:textId="2A55DBB6" w:rsidR="001F1F34" w:rsidRDefault="001F1F34" w:rsidP="001F1F34">
      <w:pPr>
        <w:jc w:val="both"/>
        <w:rPr>
          <w:rFonts w:eastAsia="Calibri"/>
          <w:lang w:eastAsia="en-US"/>
        </w:rPr>
      </w:pPr>
      <w:r w:rsidRPr="00CA2BB3">
        <w:rPr>
          <w:rFonts w:eastAsia="Calibri"/>
          <w:b/>
          <w:lang w:eastAsia="en-US"/>
        </w:rPr>
        <w:t xml:space="preserve">Az érdemjegy kialakításának módja: </w:t>
      </w:r>
      <w:r w:rsidRPr="00CA2BB3">
        <w:rPr>
          <w:rFonts w:eastAsia="Calibri"/>
          <w:lang w:eastAsia="en-US"/>
        </w:rPr>
        <w:t>Elégtelen</w:t>
      </w:r>
      <w:r>
        <w:rPr>
          <w:rFonts w:eastAsia="Calibri"/>
          <w:lang w:eastAsia="en-US"/>
        </w:rPr>
        <w:t>re sikerült zárthelyi dolgozat</w:t>
      </w:r>
      <w:r w:rsidRPr="00CA2BB3">
        <w:rPr>
          <w:rFonts w:eastAsia="Calibri"/>
          <w:lang w:eastAsia="en-US"/>
        </w:rPr>
        <w:t xml:space="preserve"> pótlására a </w:t>
      </w:r>
      <w:proofErr w:type="spellStart"/>
      <w:r w:rsidRPr="00CA2BB3">
        <w:rPr>
          <w:rFonts w:eastAsia="Calibri"/>
          <w:lang w:eastAsia="en-US"/>
        </w:rPr>
        <w:t>TVSz</w:t>
      </w:r>
      <w:proofErr w:type="spellEnd"/>
      <w:r w:rsidRPr="00CA2BB3">
        <w:rPr>
          <w:rFonts w:eastAsia="Calibri"/>
          <w:lang w:eastAsia="en-US"/>
        </w:rPr>
        <w:t xml:space="preserve"> szerint van lehetőség.</w:t>
      </w:r>
    </w:p>
    <w:p w14:paraId="71B34778" w14:textId="77777777" w:rsidR="001F1F34" w:rsidRDefault="001F1F34" w:rsidP="001F1F34">
      <w:pPr>
        <w:jc w:val="both"/>
        <w:rPr>
          <w:rFonts w:eastAsia="Calibri"/>
          <w:lang w:eastAsia="en-US"/>
        </w:rPr>
      </w:pPr>
    </w:p>
    <w:p w14:paraId="20C722A2" w14:textId="77777777" w:rsidR="004B0A86" w:rsidRPr="00CA2BB3" w:rsidRDefault="004B0A86" w:rsidP="001F1F34">
      <w:pPr>
        <w:jc w:val="both"/>
        <w:rPr>
          <w:rFonts w:eastAsia="Calibri"/>
          <w:lang w:eastAsia="en-US"/>
        </w:rPr>
      </w:pPr>
    </w:p>
    <w:p w14:paraId="5A244307" w14:textId="1D19E685" w:rsidR="001F1F34" w:rsidRDefault="00625C91" w:rsidP="001F1F3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Nyíregyháza, 2023</w:t>
      </w:r>
      <w:bookmarkStart w:id="0" w:name="_GoBack"/>
      <w:bookmarkEnd w:id="0"/>
      <w:r w:rsidR="00546E37">
        <w:rPr>
          <w:rFonts w:eastAsia="Calibri"/>
          <w:lang w:eastAsia="en-US"/>
        </w:rPr>
        <w:t>. február 1.</w:t>
      </w:r>
    </w:p>
    <w:p w14:paraId="08C2C433" w14:textId="77777777" w:rsidR="001F1F34" w:rsidRDefault="001F1F34" w:rsidP="001F1F34">
      <w:pPr>
        <w:rPr>
          <w:rFonts w:eastAsia="Calibri"/>
          <w:lang w:eastAsia="en-US"/>
        </w:rPr>
      </w:pPr>
    </w:p>
    <w:p w14:paraId="4AE89DC6" w14:textId="3C2C40E7" w:rsidR="00BE2BF9" w:rsidRPr="001F1F34" w:rsidRDefault="001F1F34" w:rsidP="001F1F34">
      <w:pPr>
        <w:ind w:left="4248" w:firstLine="708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Oroszné </w:t>
      </w:r>
      <w:proofErr w:type="spellStart"/>
      <w:r>
        <w:rPr>
          <w:rFonts w:eastAsia="Calibri"/>
          <w:b/>
          <w:lang w:eastAsia="en-US"/>
        </w:rPr>
        <w:t>Ilcsik</w:t>
      </w:r>
      <w:proofErr w:type="spellEnd"/>
      <w:r>
        <w:rPr>
          <w:rFonts w:eastAsia="Calibri"/>
          <w:b/>
          <w:lang w:eastAsia="en-US"/>
        </w:rPr>
        <w:t xml:space="preserve"> Bernadett</w:t>
      </w:r>
    </w:p>
    <w:sectPr w:rsidR="00BE2BF9" w:rsidRPr="001F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29B0681"/>
    <w:multiLevelType w:val="hybridMultilevel"/>
    <w:tmpl w:val="475293C0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1F1F34"/>
    <w:rsid w:val="002004A2"/>
    <w:rsid w:val="002055BB"/>
    <w:rsid w:val="00215497"/>
    <w:rsid w:val="00233984"/>
    <w:rsid w:val="00247D90"/>
    <w:rsid w:val="00252F69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34766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7752E"/>
    <w:rsid w:val="0048707C"/>
    <w:rsid w:val="00487802"/>
    <w:rsid w:val="004A2050"/>
    <w:rsid w:val="004B0A86"/>
    <w:rsid w:val="004B1AC8"/>
    <w:rsid w:val="004E5D78"/>
    <w:rsid w:val="004F76B1"/>
    <w:rsid w:val="005067D6"/>
    <w:rsid w:val="00540E2B"/>
    <w:rsid w:val="00546E37"/>
    <w:rsid w:val="005502A0"/>
    <w:rsid w:val="00582941"/>
    <w:rsid w:val="0059491C"/>
    <w:rsid w:val="005D1418"/>
    <w:rsid w:val="005D69E0"/>
    <w:rsid w:val="00600FE4"/>
    <w:rsid w:val="00615DFA"/>
    <w:rsid w:val="00620949"/>
    <w:rsid w:val="00625C91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40D4F"/>
    <w:rsid w:val="00742452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515BA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377A2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95581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B7396"/>
    <w:rsid w:val="00EC0697"/>
    <w:rsid w:val="00ED5D72"/>
    <w:rsid w:val="00EE532E"/>
    <w:rsid w:val="00F00739"/>
    <w:rsid w:val="00F0169A"/>
    <w:rsid w:val="00F0523A"/>
    <w:rsid w:val="00F26419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F26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1073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Microsoft-fiók</cp:lastModifiedBy>
  <cp:revision>2</cp:revision>
  <dcterms:created xsi:type="dcterms:W3CDTF">2023-02-19T17:56:00Z</dcterms:created>
  <dcterms:modified xsi:type="dcterms:W3CDTF">2023-02-19T17:56:00Z</dcterms:modified>
</cp:coreProperties>
</file>