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323D33" w:rsidRDefault="00323D33" w:rsidP="00323D33">
      <w:pPr>
        <w:jc w:val="center"/>
        <w:rPr>
          <w:b/>
        </w:rPr>
      </w:pPr>
      <w:r w:rsidRPr="00323D33">
        <w:rPr>
          <w:b/>
        </w:rPr>
        <w:t xml:space="preserve">Közgazdaságtan </w:t>
      </w:r>
      <w:r w:rsidR="00F2650E">
        <w:rPr>
          <w:b/>
        </w:rPr>
        <w:t>- M</w:t>
      </w:r>
      <w:r w:rsidR="00D57428">
        <w:rPr>
          <w:b/>
        </w:rPr>
        <w:t>A</w:t>
      </w:r>
      <w:r w:rsidR="00F2650E">
        <w:rPr>
          <w:b/>
        </w:rPr>
        <w:t>KROÖKONÓMIA</w:t>
      </w:r>
    </w:p>
    <w:p w:rsidR="00162D62" w:rsidRPr="001E34D8" w:rsidRDefault="00F2650E" w:rsidP="00323D33">
      <w:pPr>
        <w:jc w:val="center"/>
        <w:rPr>
          <w:b/>
          <w:sz w:val="32"/>
          <w:szCs w:val="32"/>
        </w:rPr>
      </w:pPr>
      <w:r w:rsidRPr="001E34D8">
        <w:rPr>
          <w:b/>
          <w:sz w:val="32"/>
          <w:szCs w:val="32"/>
        </w:rPr>
        <w:t>BGZ</w:t>
      </w:r>
      <w:r w:rsidR="001E34D8" w:rsidRPr="001E34D8">
        <w:rPr>
          <w:b/>
          <w:sz w:val="32"/>
          <w:szCs w:val="32"/>
        </w:rPr>
        <w:t>1</w:t>
      </w:r>
      <w:r w:rsidR="00D57428">
        <w:rPr>
          <w:b/>
          <w:sz w:val="32"/>
          <w:szCs w:val="32"/>
        </w:rPr>
        <w:t>2</w:t>
      </w:r>
      <w:r w:rsidR="001E34D8" w:rsidRPr="001E34D8">
        <w:rPr>
          <w:b/>
          <w:sz w:val="32"/>
          <w:szCs w:val="32"/>
        </w:rPr>
        <w:t>02</w:t>
      </w:r>
      <w:r w:rsidR="00740B4E">
        <w:rPr>
          <w:b/>
          <w:sz w:val="32"/>
          <w:szCs w:val="32"/>
        </w:rPr>
        <w:t>L</w:t>
      </w: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3"/>
        <w:gridCol w:w="5890"/>
      </w:tblGrid>
      <w:tr w:rsidR="00165182" w:rsidTr="00B07F18">
        <w:tc>
          <w:tcPr>
            <w:tcW w:w="2483" w:type="dxa"/>
          </w:tcPr>
          <w:p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 w:rsidRPr="00C333FA"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165182" w:rsidRPr="00CA0B0C" w:rsidRDefault="00D57428" w:rsidP="00D57428">
            <w:pPr>
              <w:rPr>
                <w:bCs/>
              </w:rPr>
            </w:pPr>
            <w:r>
              <w:rPr>
                <w:bCs/>
              </w:rPr>
              <w:t xml:space="preserve">Bevezetés a </w:t>
            </w:r>
            <w:proofErr w:type="spellStart"/>
            <w:r>
              <w:rPr>
                <w:bCs/>
              </w:rPr>
              <w:t>makroökonómiába</w:t>
            </w:r>
            <w:proofErr w:type="spellEnd"/>
            <w:r>
              <w:rPr>
                <w:bCs/>
              </w:rPr>
              <w:t xml:space="preserve">. Alapfogalmak. Az </w:t>
            </w:r>
            <w:proofErr w:type="spellStart"/>
            <w:r>
              <w:rPr>
                <w:bCs/>
              </w:rPr>
              <w:t>aggregált</w:t>
            </w:r>
            <w:proofErr w:type="spellEnd"/>
            <w:r>
              <w:rPr>
                <w:bCs/>
              </w:rPr>
              <w:t xml:space="preserve"> kereslet és kínálat. A gazdasági teljesítmény mérése.</w:t>
            </w:r>
          </w:p>
        </w:tc>
      </w:tr>
      <w:tr w:rsidR="00165182" w:rsidTr="00B07F18">
        <w:tc>
          <w:tcPr>
            <w:tcW w:w="2483" w:type="dxa"/>
          </w:tcPr>
          <w:p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165182" w:rsidRPr="008067A2" w:rsidRDefault="00D57428" w:rsidP="008067A2">
            <w:pPr>
              <w:rPr>
                <w:bCs/>
              </w:rPr>
            </w:pPr>
            <w:r w:rsidRPr="008067A2">
              <w:rPr>
                <w:bCs/>
              </w:rPr>
              <w:t xml:space="preserve">Fogyasztás és beruházás. Megtakarítás. Konjunktúraciklusok. </w:t>
            </w:r>
          </w:p>
        </w:tc>
      </w:tr>
      <w:tr w:rsidR="00165182" w:rsidTr="00B07F18">
        <w:trPr>
          <w:trHeight w:val="828"/>
        </w:trPr>
        <w:tc>
          <w:tcPr>
            <w:tcW w:w="2483" w:type="dxa"/>
          </w:tcPr>
          <w:p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8067A2" w:rsidRDefault="008067A2" w:rsidP="00D57428">
            <w:pPr>
              <w:rPr>
                <w:bCs/>
              </w:rPr>
            </w:pPr>
            <w:r>
              <w:rPr>
                <w:bCs/>
              </w:rPr>
              <w:t>I. zárthelyi dolgozat</w:t>
            </w:r>
          </w:p>
          <w:p w:rsidR="008067A2" w:rsidRPr="00165182" w:rsidRDefault="00D57428" w:rsidP="008067A2">
            <w:pPr>
              <w:rPr>
                <w:b/>
                <w:bCs/>
              </w:rPr>
            </w:pPr>
            <w:r>
              <w:rPr>
                <w:bCs/>
              </w:rPr>
              <w:t>Munkanélküliség és infláció.</w:t>
            </w:r>
            <w:r w:rsidR="008067A2">
              <w:rPr>
                <w:bCs/>
              </w:rPr>
              <w:t xml:space="preserve"> A kényszerű és önkéntes munkanélküliség.</w:t>
            </w:r>
            <w:r>
              <w:rPr>
                <w:bCs/>
              </w:rPr>
              <w:t xml:space="preserve"> Az infláció okai, fajtái. </w:t>
            </w:r>
          </w:p>
          <w:p w:rsidR="00165182" w:rsidRPr="00165182" w:rsidRDefault="00165182" w:rsidP="00D57428">
            <w:pPr>
              <w:rPr>
                <w:b/>
                <w:bCs/>
              </w:rPr>
            </w:pPr>
          </w:p>
        </w:tc>
      </w:tr>
      <w:tr w:rsidR="00165182" w:rsidTr="00B07F18">
        <w:trPr>
          <w:trHeight w:val="828"/>
        </w:trPr>
        <w:tc>
          <w:tcPr>
            <w:tcW w:w="2483" w:type="dxa"/>
          </w:tcPr>
          <w:p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8067A2" w:rsidRPr="00D57428" w:rsidRDefault="008067A2" w:rsidP="008067A2">
            <w:pPr>
              <w:rPr>
                <w:bCs/>
              </w:rPr>
            </w:pPr>
            <w:r w:rsidRPr="00D57428">
              <w:rPr>
                <w:bCs/>
              </w:rPr>
              <w:t>A pénz és a kereskedelmi banktevékenység. A központi bank monetáris politikája. A monetarizmus és a pénzkereslet</w:t>
            </w:r>
          </w:p>
          <w:p w:rsidR="00165182" w:rsidRDefault="008067A2" w:rsidP="008067A2">
            <w:pPr>
              <w:rPr>
                <w:bCs/>
              </w:rPr>
            </w:pPr>
            <w:r w:rsidRPr="008067A2">
              <w:rPr>
                <w:bCs/>
              </w:rPr>
              <w:t>A költségvetési monetáris keverék és a kormányzati deficit. A piacok általános egyensúlya.</w:t>
            </w:r>
          </w:p>
          <w:p w:rsidR="008067A2" w:rsidRPr="008067A2" w:rsidRDefault="008067A2" w:rsidP="008067A2">
            <w:pPr>
              <w:rPr>
                <w:bCs/>
              </w:rPr>
            </w:pPr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1E34D8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:rsidR="00BB6A1A" w:rsidRDefault="00BB6A1A" w:rsidP="00BB6A1A">
      <w:pPr>
        <w:jc w:val="both"/>
        <w:rPr>
          <w:b/>
          <w:i/>
        </w:rPr>
      </w:pPr>
    </w:p>
    <w:p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BB6A1A">
        <w:t>két zárthelyi dolgozat sikeres megírása.  Azárthel</w:t>
      </w:r>
      <w:r w:rsidR="00165182">
        <w:t xml:space="preserve">yi dolgozatokat </w:t>
      </w:r>
      <w:r w:rsidR="00C333FA">
        <w:t>a kiírt konzultációs órá</w:t>
      </w:r>
      <w:r w:rsidR="00165182">
        <w:t>ko</w:t>
      </w:r>
      <w:r w:rsidR="00C333FA">
        <w:t>n</w:t>
      </w:r>
      <w:r w:rsidR="00BB6A1A">
        <w:t xml:space="preserve"> kell az előadás keretén belül me</w:t>
      </w:r>
      <w:r w:rsidR="00C333FA">
        <w:t>gírni (minimum 51 %-os</w:t>
      </w:r>
      <w:r w:rsidR="00165182">
        <w:t xml:space="preserve"> szinten).</w:t>
      </w:r>
    </w:p>
    <w:p w:rsidR="00F0169A" w:rsidRPr="009A4485" w:rsidRDefault="00F0169A" w:rsidP="00BF5FC2">
      <w:pPr>
        <w:ind w:left="370"/>
        <w:jc w:val="both"/>
      </w:pPr>
    </w:p>
    <w:p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  <w:r w:rsidR="003D0926">
        <w:t>és szóbeli.</w:t>
      </w:r>
    </w:p>
    <w:p w:rsidR="00B07F18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B07F18">
        <w:t xml:space="preserve"> </w:t>
      </w:r>
      <w:proofErr w:type="gramStart"/>
      <w:r w:rsidR="00BB6A1A" w:rsidRPr="00771EA0">
        <w:rPr>
          <w:b/>
        </w:rPr>
        <w:t>ÉS</w:t>
      </w:r>
      <w:proofErr w:type="gramEnd"/>
      <w:r w:rsidR="00BB6A1A">
        <w:t xml:space="preserve"> a </w:t>
      </w:r>
      <w:proofErr w:type="spellStart"/>
      <w:r w:rsidR="00BB6A1A">
        <w:t>Sam</w:t>
      </w:r>
      <w:r w:rsidR="00C333FA">
        <w:t>uelson-Nordhaus</w:t>
      </w:r>
      <w:proofErr w:type="spellEnd"/>
      <w:r w:rsidR="00C333FA">
        <w:t xml:space="preserve"> Közgazdaságtan (KJK </w:t>
      </w:r>
      <w:proofErr w:type="spellStart"/>
      <w:r w:rsidR="00C333FA">
        <w:t>Kerszöv</w:t>
      </w:r>
      <w:proofErr w:type="spellEnd"/>
      <w:r w:rsidR="00C333FA">
        <w:t xml:space="preserve">, Budapest, 2012) </w:t>
      </w:r>
      <w:r w:rsidR="00BB6A1A">
        <w:t>c. könyv</w:t>
      </w:r>
      <w:r w:rsidR="00B07F18">
        <w:t xml:space="preserve"> + </w:t>
      </w:r>
      <w:r w:rsidR="00B07F18">
        <w:rPr>
          <w:b/>
        </w:rPr>
        <w:t xml:space="preserve">Meyer </w:t>
      </w:r>
      <w:proofErr w:type="spellStart"/>
      <w:r w:rsidR="00B07F18">
        <w:rPr>
          <w:b/>
        </w:rPr>
        <w:t>Dietmar</w:t>
      </w:r>
      <w:proofErr w:type="spellEnd"/>
      <w:r w:rsidR="00B07F18">
        <w:rPr>
          <w:b/>
        </w:rPr>
        <w:t xml:space="preserve"> – Solt Katalin: </w:t>
      </w:r>
      <w:proofErr w:type="spellStart"/>
      <w:r w:rsidR="00B07F18">
        <w:rPr>
          <w:b/>
        </w:rPr>
        <w:t>Makroökonómia</w:t>
      </w:r>
      <w:proofErr w:type="spellEnd"/>
      <w:r w:rsidR="00B07F18">
        <w:rPr>
          <w:b/>
        </w:rPr>
        <w:t xml:space="preserve"> c. könyvének ide vonatkozó fejezetei</w:t>
      </w:r>
      <w:r w:rsidR="00B07F18">
        <w:t>.</w:t>
      </w:r>
      <w:r>
        <w:t xml:space="preserve"> </w:t>
      </w:r>
    </w:p>
    <w:p w:rsidR="00B07F18" w:rsidRDefault="00B07F18" w:rsidP="00F85C1B">
      <w:pPr>
        <w:ind w:left="228"/>
      </w:pPr>
    </w:p>
    <w:p w:rsidR="002C2F97" w:rsidRDefault="00F85C1B" w:rsidP="00F85C1B">
      <w:pPr>
        <w:ind w:left="228"/>
      </w:pPr>
      <w:r>
        <w:t xml:space="preserve">Témakörökhöz kapcsolódó napi </w:t>
      </w:r>
      <w:proofErr w:type="gramStart"/>
      <w:r>
        <w:t>aktualitások</w:t>
      </w:r>
      <w:proofErr w:type="gramEnd"/>
      <w:r>
        <w:t>.</w:t>
      </w:r>
      <w:r w:rsidR="00666532">
        <w:t xml:space="preserve"> Az előadáson kiadott tananyag (idegen szavak gyűjteménye), szakirodalom feldolgozása.</w:t>
      </w:r>
    </w:p>
    <w:p w:rsidR="003D0926" w:rsidRDefault="003D0926" w:rsidP="00F85C1B">
      <w:pPr>
        <w:ind w:left="228"/>
      </w:pPr>
      <w:r>
        <w:t>Szóbeli vizsga: a csatolt tételsor alapján.</w:t>
      </w:r>
    </w:p>
    <w:p w:rsidR="003D0926" w:rsidRPr="00620949" w:rsidRDefault="003D0926" w:rsidP="00F85C1B">
      <w:pPr>
        <w:ind w:left="228"/>
      </w:pPr>
      <w:r>
        <w:t>A szóbeli vizsgára bocsátás feltétele az írásbeli vizsgasor min. 51 %-os teljesítése.</w:t>
      </w:r>
    </w:p>
    <w:p w:rsidR="002C2F97" w:rsidRPr="009A4485" w:rsidRDefault="002C2F97" w:rsidP="003D0926">
      <w:pPr>
        <w:rPr>
          <w:b/>
          <w:bCs/>
        </w:rPr>
      </w:pPr>
    </w:p>
    <w:p w:rsidR="00B96C67" w:rsidRPr="00B96C67" w:rsidRDefault="00B96C67" w:rsidP="00B96C67">
      <w:pPr>
        <w:ind w:left="360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Pr="00F85C1B" w:rsidRDefault="00F85C1B" w:rsidP="00F85C1B">
      <w:pPr>
        <w:spacing w:after="120"/>
        <w:jc w:val="both"/>
      </w:pPr>
      <w:r>
        <w:t>A félév végi érdemjegy az írásbeli</w:t>
      </w:r>
      <w:r w:rsidR="00C333FA">
        <w:t xml:space="preserve"> és szóbeli</w:t>
      </w:r>
      <w:r>
        <w:t xml:space="preserve"> kollokviumon elért eredmény alapján kerül megállapításra. Sikeres kollokvium az írásbeli</w:t>
      </w:r>
      <w:r w:rsidR="00C333FA">
        <w:t xml:space="preserve"> és szóbeli</w:t>
      </w:r>
      <w:r>
        <w:t xml:space="preserve"> min. 51%-os teljesítésével érhető el.</w:t>
      </w:r>
    </w:p>
    <w:p w:rsidR="002C2F97" w:rsidRDefault="002C2F97" w:rsidP="002C2F97"/>
    <w:p w:rsidR="00C333FA" w:rsidRDefault="00C333FA">
      <w:pPr>
        <w:spacing w:after="160" w:line="259" w:lineRule="auto"/>
      </w:pPr>
    </w:p>
    <w:p w:rsidR="00D57428" w:rsidRPr="00D57428" w:rsidRDefault="00D57428" w:rsidP="00D57428">
      <w:pPr>
        <w:jc w:val="center"/>
        <w:rPr>
          <w:b/>
        </w:rPr>
      </w:pPr>
      <w:r w:rsidRPr="00D57428">
        <w:rPr>
          <w:b/>
        </w:rPr>
        <w:t>Közgazdaságtan II.</w:t>
      </w:r>
    </w:p>
    <w:p w:rsidR="00D57428" w:rsidRPr="00D57428" w:rsidRDefault="00D57428" w:rsidP="00D57428">
      <w:pPr>
        <w:jc w:val="center"/>
        <w:rPr>
          <w:b/>
        </w:rPr>
      </w:pPr>
      <w:r w:rsidRPr="00D57428">
        <w:rPr>
          <w:b/>
        </w:rPr>
        <w:t>MAKROÖKONÓMIA TÉTELEK</w:t>
      </w:r>
    </w:p>
    <w:p w:rsidR="00D57428" w:rsidRDefault="00D57428" w:rsidP="00D57428"/>
    <w:p w:rsidR="00D57428" w:rsidRDefault="00D57428" w:rsidP="00B07F18"/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A </w:t>
      </w:r>
      <w:proofErr w:type="spellStart"/>
      <w:r w:rsidRPr="00E62037">
        <w:rPr>
          <w:rFonts w:ascii="Garamond" w:hAnsi="Garamond"/>
        </w:rPr>
        <w:t>makroökonómia</w:t>
      </w:r>
      <w:proofErr w:type="spellEnd"/>
      <w:r w:rsidRPr="00E62037">
        <w:rPr>
          <w:rFonts w:ascii="Garamond" w:hAnsi="Garamond"/>
        </w:rPr>
        <w:t xml:space="preserve"> alapjai. </w:t>
      </w:r>
      <w:proofErr w:type="gramStart"/>
      <w:r w:rsidRPr="00E62037">
        <w:rPr>
          <w:rFonts w:ascii="Garamond" w:hAnsi="Garamond"/>
        </w:rPr>
        <w:t>Célok  és</w:t>
      </w:r>
      <w:proofErr w:type="gramEnd"/>
      <w:r w:rsidRPr="00E62037">
        <w:rPr>
          <w:rFonts w:ascii="Garamond" w:hAnsi="Garamond"/>
        </w:rPr>
        <w:t xml:space="preserve"> eszközök.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proofErr w:type="spellStart"/>
      <w:r w:rsidRPr="00E62037">
        <w:rPr>
          <w:rFonts w:ascii="Garamond" w:hAnsi="Garamond"/>
        </w:rPr>
        <w:t>Aggregált</w:t>
      </w:r>
      <w:proofErr w:type="spellEnd"/>
      <w:r w:rsidRPr="00E62037">
        <w:rPr>
          <w:rFonts w:ascii="Garamond" w:hAnsi="Garamond"/>
        </w:rPr>
        <w:t xml:space="preserve"> kereslet, kínálat. Egyensúly. 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>A gazdaság teljesítményének mérése (GNI, GDP</w:t>
      </w:r>
      <w:proofErr w:type="gramStart"/>
      <w:r w:rsidRPr="00E62037">
        <w:rPr>
          <w:rFonts w:ascii="Garamond" w:hAnsi="Garamond"/>
        </w:rPr>
        <w:t>...</w:t>
      </w:r>
      <w:proofErr w:type="gramEnd"/>
      <w:r w:rsidRPr="00E62037">
        <w:rPr>
          <w:rFonts w:ascii="Garamond" w:hAnsi="Garamond"/>
        </w:rPr>
        <w:t xml:space="preserve">). NEW. </w:t>
      </w:r>
      <w:r>
        <w:rPr>
          <w:rFonts w:ascii="Garamond" w:hAnsi="Garamond"/>
        </w:rPr>
        <w:t xml:space="preserve"> </w:t>
      </w:r>
      <w:proofErr w:type="spellStart"/>
      <w:r w:rsidRPr="00E62037">
        <w:rPr>
          <w:rFonts w:ascii="Garamond" w:hAnsi="Garamond"/>
        </w:rPr>
        <w:t>Externáliák</w:t>
      </w:r>
      <w:proofErr w:type="spellEnd"/>
      <w:r w:rsidRPr="00E62037">
        <w:rPr>
          <w:rFonts w:ascii="Garamond" w:hAnsi="Garamond"/>
        </w:rPr>
        <w:t>.</w:t>
      </w:r>
    </w:p>
    <w:p w:rsidR="00B07F18" w:rsidRPr="00E62037" w:rsidRDefault="00B07F18" w:rsidP="00B07F18">
      <w:pPr>
        <w:ind w:left="454"/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>Fogyasztás, megtakarítás, beruházás. Beruházás</w:t>
      </w:r>
      <w:r>
        <w:rPr>
          <w:rFonts w:ascii="Garamond" w:hAnsi="Garamond"/>
        </w:rPr>
        <w:t>-</w:t>
      </w:r>
      <w:r w:rsidRPr="00E62037">
        <w:rPr>
          <w:rFonts w:ascii="Garamond" w:hAnsi="Garamond"/>
        </w:rPr>
        <w:t>kereslet.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>Munkanélküliség és gazdasági értelmezése. Munkanélküliség fajtái. A munkanélküliség természetes rátája. Munkanélküliség rugalmas és rugalmatlan bérek esetén.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Infláció és fokozatai. Árindexek. Infláció hatásai. </w:t>
      </w:r>
    </w:p>
    <w:p w:rsidR="00B07F18" w:rsidRPr="00E62037" w:rsidRDefault="00B07F18" w:rsidP="00B07F18">
      <w:pPr>
        <w:ind w:left="454"/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Inflációs okok. </w:t>
      </w:r>
      <w:proofErr w:type="spellStart"/>
      <w:r w:rsidRPr="00E62037">
        <w:rPr>
          <w:rFonts w:ascii="Garamond" w:hAnsi="Garamond"/>
        </w:rPr>
        <w:t>Stagfláció</w:t>
      </w:r>
      <w:proofErr w:type="spellEnd"/>
      <w:r w:rsidRPr="00E62037">
        <w:rPr>
          <w:rFonts w:ascii="Garamond" w:hAnsi="Garamond"/>
        </w:rPr>
        <w:t xml:space="preserve">. Rövid és hosszú távú </w:t>
      </w:r>
      <w:proofErr w:type="spellStart"/>
      <w:r w:rsidRPr="00E62037">
        <w:rPr>
          <w:rFonts w:ascii="Garamond" w:hAnsi="Garamond"/>
        </w:rPr>
        <w:t>Phillips</w:t>
      </w:r>
      <w:proofErr w:type="spellEnd"/>
      <w:r w:rsidRPr="00E62037">
        <w:rPr>
          <w:rFonts w:ascii="Garamond" w:hAnsi="Garamond"/>
        </w:rPr>
        <w:t xml:space="preserve">-görbe. </w:t>
      </w:r>
    </w:p>
    <w:p w:rsidR="00B07F18" w:rsidRPr="00E62037" w:rsidRDefault="00B07F18" w:rsidP="00B07F18">
      <w:pPr>
        <w:ind w:left="454"/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Pénz, pénzeszközök. A pénz </w:t>
      </w:r>
      <w:proofErr w:type="gramStart"/>
      <w:r w:rsidRPr="00E62037">
        <w:rPr>
          <w:rFonts w:ascii="Garamond" w:hAnsi="Garamond"/>
        </w:rPr>
        <w:t>funkciói</w:t>
      </w:r>
      <w:proofErr w:type="gramEnd"/>
      <w:r w:rsidRPr="00E62037">
        <w:rPr>
          <w:rFonts w:ascii="Garamond" w:hAnsi="Garamond"/>
        </w:rPr>
        <w:t>. Banktevékenységek. Bankok pénzteremtésének folyamata. Pénzkínálat-multiplikátor. A pénzteremtéssel ellentétes irányú folyamatok.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A központi banki politika. A </w:t>
      </w:r>
      <w:proofErr w:type="gramStart"/>
      <w:r w:rsidRPr="00E62037">
        <w:rPr>
          <w:rFonts w:ascii="Garamond" w:hAnsi="Garamond"/>
        </w:rPr>
        <w:t>monetáris</w:t>
      </w:r>
      <w:proofErr w:type="gramEnd"/>
      <w:r w:rsidRPr="00E62037">
        <w:rPr>
          <w:rFonts w:ascii="Garamond" w:hAnsi="Garamond"/>
        </w:rPr>
        <w:t xml:space="preserve"> politika eszközei. A pénzmennyiségre gyakorolt hatások. A központi bank egyéb tevékenységei.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Reálkamatláb értelmezése, beruházásokra gyakorolt hatások. A </w:t>
      </w:r>
      <w:proofErr w:type="gramStart"/>
      <w:r w:rsidRPr="00E62037">
        <w:rPr>
          <w:rFonts w:ascii="Garamond" w:hAnsi="Garamond"/>
        </w:rPr>
        <w:t>monetáris</w:t>
      </w:r>
      <w:proofErr w:type="gramEnd"/>
      <w:r w:rsidRPr="00E62037">
        <w:rPr>
          <w:rFonts w:ascii="Garamond" w:hAnsi="Garamond"/>
        </w:rPr>
        <w:t xml:space="preserve"> politika hatása a kamatlábakra. A pénz kínálata és kereslete.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Hogyan befolyásolja a pénz a kibocsátást? Monetarizmus. A </w:t>
      </w:r>
      <w:proofErr w:type="gramStart"/>
      <w:r w:rsidRPr="00E62037">
        <w:rPr>
          <w:rFonts w:ascii="Garamond" w:hAnsi="Garamond"/>
        </w:rPr>
        <w:t>pénz forgási</w:t>
      </w:r>
      <w:proofErr w:type="gramEnd"/>
      <w:r w:rsidRPr="00E62037">
        <w:rPr>
          <w:rFonts w:ascii="Garamond" w:hAnsi="Garamond"/>
        </w:rPr>
        <w:t xml:space="preserve"> sebessége. A racionális várakozások tételei.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A kormányzatok tevékenységének növekedése és a kormányzati </w:t>
      </w:r>
      <w:proofErr w:type="gramStart"/>
      <w:r w:rsidRPr="00E62037">
        <w:rPr>
          <w:rFonts w:ascii="Garamond" w:hAnsi="Garamond"/>
        </w:rPr>
        <w:t>funkciók</w:t>
      </w:r>
      <w:proofErr w:type="gramEnd"/>
      <w:r w:rsidRPr="00E62037">
        <w:rPr>
          <w:rFonts w:ascii="Garamond" w:hAnsi="Garamond"/>
        </w:rPr>
        <w:t>. Kormányzati kiadások. – adók – GNI. A kormányzat gazdasági szerepe. Kiadások és az adózás. Adózási elvek, adófajták. Progresszivitás és hatékonyság.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numPr>
          <w:ilvl w:val="0"/>
          <w:numId w:val="37"/>
        </w:numPr>
        <w:rPr>
          <w:rFonts w:ascii="Garamond" w:hAnsi="Garamond"/>
        </w:rPr>
      </w:pPr>
      <w:r w:rsidRPr="00E62037">
        <w:rPr>
          <w:rFonts w:ascii="Garamond" w:hAnsi="Garamond"/>
        </w:rPr>
        <w:t>A gazdasági növekedés elmélete. Konjunktúraciklusok.</w:t>
      </w:r>
    </w:p>
    <w:p w:rsidR="00B07F18" w:rsidRPr="00E62037" w:rsidRDefault="00B07F18" w:rsidP="00B07F18">
      <w:pPr>
        <w:rPr>
          <w:rFonts w:ascii="Garamond" w:hAnsi="Garamond"/>
        </w:rPr>
      </w:pPr>
    </w:p>
    <w:p w:rsidR="00B07F18" w:rsidRPr="00E62037" w:rsidRDefault="00B07F18" w:rsidP="00B07F18">
      <w:pPr>
        <w:rPr>
          <w:rFonts w:ascii="Garamond" w:hAnsi="Garamond"/>
        </w:rPr>
      </w:pPr>
      <w:bookmarkStart w:id="0" w:name="_GoBack"/>
      <w:bookmarkEnd w:id="0"/>
    </w:p>
    <w:p w:rsidR="00D57428" w:rsidRDefault="00D57428" w:rsidP="00D57428"/>
    <w:p w:rsidR="00D57428" w:rsidRDefault="00D57428" w:rsidP="00D57428"/>
    <w:p w:rsidR="00C333FA" w:rsidRDefault="00C333FA" w:rsidP="002C2F97"/>
    <w:p w:rsidR="00A573A6" w:rsidRPr="009A4485" w:rsidRDefault="00A573A6"/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D3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F26"/>
    <w:multiLevelType w:val="hybridMultilevel"/>
    <w:tmpl w:val="27B4B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23E4"/>
    <w:multiLevelType w:val="hybridMultilevel"/>
    <w:tmpl w:val="61FC7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55E620D5"/>
    <w:multiLevelType w:val="singleLevel"/>
    <w:tmpl w:val="72047916"/>
    <w:lvl w:ilvl="0">
      <w:start w:val="1"/>
      <w:numFmt w:val="decimal"/>
      <w:lvlText w:val="%1."/>
      <w:legacy w:legacy="1" w:legacySpace="113" w:legacyIndent="454"/>
      <w:lvlJc w:val="left"/>
      <w:pPr>
        <w:ind w:left="454" w:hanging="454"/>
      </w:pPr>
      <w:rPr>
        <w:rFonts w:ascii="Albertus Extra Bold" w:hAnsi="Albertus Extra Bold" w:hint="default"/>
        <w:sz w:val="20"/>
      </w:rPr>
    </w:lvl>
  </w:abstractNum>
  <w:abstractNum w:abstractNumId="5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A28"/>
    <w:multiLevelType w:val="hybridMultilevel"/>
    <w:tmpl w:val="F2C8A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0"/>
  </w:num>
  <w:num w:numId="35">
    <w:abstractNumId w:val="1"/>
  </w:num>
  <w:num w:numId="36">
    <w:abstractNumId w:val="7"/>
  </w:num>
  <w:num w:numId="37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5182"/>
    <w:rsid w:val="00171ECD"/>
    <w:rsid w:val="001837AD"/>
    <w:rsid w:val="00195A56"/>
    <w:rsid w:val="0019650F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66532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0B4E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067A2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768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7F18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333FA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355AB"/>
    <w:rsid w:val="00D46F84"/>
    <w:rsid w:val="00D47C44"/>
    <w:rsid w:val="00D53274"/>
    <w:rsid w:val="00D552CE"/>
    <w:rsid w:val="00D568FE"/>
    <w:rsid w:val="00D57428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C4BDE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E3C0"/>
  <w15:docId w15:val="{8C6C6FDB-41A7-4FF3-AB61-DE23F67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Vargáné dr. Bosnyák Ildikó</cp:lastModifiedBy>
  <cp:revision>2</cp:revision>
  <dcterms:created xsi:type="dcterms:W3CDTF">2022-02-07T10:31:00Z</dcterms:created>
  <dcterms:modified xsi:type="dcterms:W3CDTF">2022-02-07T10:31:00Z</dcterms:modified>
</cp:coreProperties>
</file>