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D9FE7" w14:textId="0734F5B5" w:rsidR="00470552" w:rsidRDefault="00040572" w:rsidP="00304A97">
      <w:pPr>
        <w:jc w:val="center"/>
        <w:rPr>
          <w:b/>
          <w:sz w:val="28"/>
        </w:rPr>
      </w:pPr>
      <w:r>
        <w:rPr>
          <w:b/>
          <w:sz w:val="28"/>
        </w:rPr>
        <w:t xml:space="preserve">BGZ 1204 - </w:t>
      </w:r>
      <w:r w:rsidR="00304A97" w:rsidRPr="00304A97">
        <w:rPr>
          <w:b/>
          <w:sz w:val="28"/>
        </w:rPr>
        <w:t>Marketingmenedzsment</w:t>
      </w:r>
      <w:r w:rsidR="00470552">
        <w:rPr>
          <w:b/>
          <w:sz w:val="28"/>
        </w:rPr>
        <w:t xml:space="preserve"> és </w:t>
      </w:r>
    </w:p>
    <w:p w14:paraId="20396101" w14:textId="32677B30" w:rsidR="00040572" w:rsidRDefault="00470552" w:rsidP="00304A97">
      <w:pPr>
        <w:jc w:val="center"/>
        <w:rPr>
          <w:b/>
          <w:sz w:val="28"/>
        </w:rPr>
      </w:pPr>
      <w:r>
        <w:rPr>
          <w:b/>
          <w:sz w:val="28"/>
        </w:rPr>
        <w:t>BKH 2205 Marketingkommunikáció</w:t>
      </w:r>
    </w:p>
    <w:p w14:paraId="4903BFC0" w14:textId="45CE8E64" w:rsidR="00304A97" w:rsidRDefault="00304A97" w:rsidP="00304A97">
      <w:pPr>
        <w:jc w:val="center"/>
        <w:rPr>
          <w:b/>
          <w:sz w:val="28"/>
        </w:rPr>
      </w:pPr>
      <w:r w:rsidRPr="00304A97">
        <w:rPr>
          <w:b/>
          <w:sz w:val="28"/>
        </w:rPr>
        <w:t>Nappali tagozat</w:t>
      </w:r>
    </w:p>
    <w:p w14:paraId="16312FB0" w14:textId="77777777" w:rsidR="00304A97" w:rsidRPr="00304A97" w:rsidRDefault="00304A97" w:rsidP="00A573A6">
      <w:pPr>
        <w:rPr>
          <w:b/>
          <w:sz w:val="28"/>
        </w:rPr>
      </w:pPr>
    </w:p>
    <w:p w14:paraId="7208403E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F3A474A" w14:textId="77777777" w:rsidR="00042EE9" w:rsidRDefault="00042EE9" w:rsidP="001C1527">
      <w:pPr>
        <w:ind w:left="709" w:hanging="699"/>
        <w:rPr>
          <w:b/>
          <w:bCs/>
        </w:rPr>
      </w:pPr>
    </w:p>
    <w:p w14:paraId="47AD3C9B" w14:textId="41957F1D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371CB68" w14:textId="77777777" w:rsidR="00856F48" w:rsidRDefault="00856F48" w:rsidP="001C1527">
      <w:pPr>
        <w:ind w:left="709" w:hanging="699"/>
        <w:rPr>
          <w:b/>
          <w:bCs/>
        </w:rPr>
      </w:pP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188"/>
        <w:gridCol w:w="8870"/>
      </w:tblGrid>
      <w:tr w:rsidR="00856F48" w14:paraId="2D5A9BF9" w14:textId="77777777" w:rsidTr="00836A89">
        <w:trPr>
          <w:trHeight w:val="285"/>
        </w:trPr>
        <w:tc>
          <w:tcPr>
            <w:tcW w:w="1188" w:type="dxa"/>
          </w:tcPr>
          <w:p w14:paraId="5DE10FBE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823BA6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1E25DB4B" w14:textId="0EF7872D" w:rsidR="00856F48" w:rsidRPr="00DE313B" w:rsidRDefault="00856F48" w:rsidP="00856F48">
            <w:pPr>
              <w:rPr>
                <w:bCs/>
              </w:rPr>
            </w:pPr>
            <w:r w:rsidRPr="00DE313B">
              <w:rPr>
                <w:bCs/>
              </w:rPr>
              <w:t>A menedzsment és a marketing kapcsolatrendszere, a stratégia fogalma, helye a vállalati értékképző folyamatokban; a stratégiai gondolkodás kialakulása, története.</w:t>
            </w:r>
          </w:p>
        </w:tc>
      </w:tr>
      <w:tr w:rsidR="00856F48" w14:paraId="39975EA8" w14:textId="77777777" w:rsidTr="00836A89">
        <w:trPr>
          <w:trHeight w:val="275"/>
        </w:trPr>
        <w:tc>
          <w:tcPr>
            <w:tcW w:w="1188" w:type="dxa"/>
          </w:tcPr>
          <w:p w14:paraId="081E5D20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0FE75AE9" w14:textId="49097734" w:rsidR="00856F48" w:rsidRPr="00DE313B" w:rsidRDefault="00856F48" w:rsidP="00836A89">
            <w:r w:rsidRPr="00DE313B">
              <w:t>A marketingmenedzsment és a stratégia helye-szerepe, funkcionalitása a vállalati stratégiában.</w:t>
            </w:r>
          </w:p>
        </w:tc>
      </w:tr>
      <w:tr w:rsidR="00856F48" w14:paraId="2A1BCB9E" w14:textId="77777777" w:rsidTr="00836A89">
        <w:trPr>
          <w:trHeight w:val="285"/>
        </w:trPr>
        <w:tc>
          <w:tcPr>
            <w:tcW w:w="1188" w:type="dxa"/>
          </w:tcPr>
          <w:p w14:paraId="7F172DD7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7469701" w14:textId="77777777" w:rsidR="00856F48" w:rsidRPr="00DE313B" w:rsidRDefault="00856F48" w:rsidP="00836A89">
            <w:pPr>
              <w:ind w:left="10"/>
            </w:pPr>
            <w:r w:rsidRPr="00DE313B">
              <w:t>A marketingstratégia készítésének lépései.</w:t>
            </w:r>
          </w:p>
        </w:tc>
      </w:tr>
      <w:tr w:rsidR="00856F48" w14:paraId="59D3F970" w14:textId="77777777" w:rsidTr="00836A89">
        <w:trPr>
          <w:trHeight w:val="275"/>
        </w:trPr>
        <w:tc>
          <w:tcPr>
            <w:tcW w:w="1188" w:type="dxa"/>
          </w:tcPr>
          <w:p w14:paraId="075F4677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6D1F0371" w14:textId="77777777" w:rsidR="00856F48" w:rsidRPr="00DE313B" w:rsidRDefault="00856F48" w:rsidP="00836A89">
            <w:pPr>
              <w:rPr>
                <w:bCs/>
              </w:rPr>
            </w:pPr>
            <w:r w:rsidRPr="00DE313B">
              <w:rPr>
                <w:bCs/>
              </w:rPr>
              <w:t>A makro-és a mikrokörnyezet részei, elemzésének módszerei.</w:t>
            </w:r>
          </w:p>
        </w:tc>
      </w:tr>
      <w:tr w:rsidR="00856F48" w14:paraId="3BCD9032" w14:textId="77777777" w:rsidTr="00836A89">
        <w:trPr>
          <w:trHeight w:val="285"/>
        </w:trPr>
        <w:tc>
          <w:tcPr>
            <w:tcW w:w="1188" w:type="dxa"/>
          </w:tcPr>
          <w:p w14:paraId="34153367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C61B79B" w14:textId="77777777" w:rsidR="00856F48" w:rsidRPr="00DE313B" w:rsidRDefault="00856F48" w:rsidP="00836A89">
            <w:pPr>
              <w:rPr>
                <w:bCs/>
              </w:rPr>
            </w:pPr>
            <w:r w:rsidRPr="00DE313B">
              <w:rPr>
                <w:bCs/>
              </w:rPr>
              <w:t xml:space="preserve">A belső környezet elemzése. </w:t>
            </w:r>
            <w:r w:rsidRPr="00DE313B">
              <w:rPr>
                <w:bCs/>
                <w:i/>
              </w:rPr>
              <w:t>(Erőforrások, képességek számbavétele; a kulcs-sikertényezők, a kulcs-kompetenciák)</w:t>
            </w:r>
          </w:p>
        </w:tc>
      </w:tr>
      <w:tr w:rsidR="00856F48" w14:paraId="0B851A2F" w14:textId="77777777" w:rsidTr="00836A89">
        <w:trPr>
          <w:trHeight w:val="285"/>
        </w:trPr>
        <w:tc>
          <w:tcPr>
            <w:tcW w:w="1188" w:type="dxa"/>
          </w:tcPr>
          <w:p w14:paraId="5821B4AA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01CCA2E" w14:textId="77777777" w:rsidR="00856F48" w:rsidRPr="00DE313B" w:rsidRDefault="00856F48" w:rsidP="00836A89">
            <w:pPr>
              <w:rPr>
                <w:bCs/>
              </w:rPr>
            </w:pPr>
            <w:r w:rsidRPr="00DE313B">
              <w:rPr>
                <w:bCs/>
              </w:rPr>
              <w:t>A vízió és a misszió, az arculat kialakítása.</w:t>
            </w:r>
          </w:p>
        </w:tc>
      </w:tr>
      <w:tr w:rsidR="00856F48" w14:paraId="6915651E" w14:textId="77777777" w:rsidTr="00836A89">
        <w:trPr>
          <w:trHeight w:val="275"/>
        </w:trPr>
        <w:tc>
          <w:tcPr>
            <w:tcW w:w="1188" w:type="dxa"/>
          </w:tcPr>
          <w:p w14:paraId="0C4A3DE4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17350BE1" w14:textId="77777777" w:rsidR="00856F48" w:rsidRPr="00DE313B" w:rsidRDefault="00856F48" w:rsidP="00836A89">
            <w:pPr>
              <w:rPr>
                <w:bCs/>
              </w:rPr>
            </w:pPr>
            <w:r w:rsidRPr="00DE313B">
              <w:rPr>
                <w:bCs/>
              </w:rPr>
              <w:t>A piac-szegmentáció folyamata, az alap-és leíró változók; a szegmentáció folyamata, főbb és újszerű fogyasztói szegmensek.</w:t>
            </w:r>
          </w:p>
        </w:tc>
      </w:tr>
      <w:tr w:rsidR="00856F48" w14:paraId="5DA2F8F6" w14:textId="77777777" w:rsidTr="00836A89">
        <w:trPr>
          <w:trHeight w:val="285"/>
        </w:trPr>
        <w:tc>
          <w:tcPr>
            <w:tcW w:w="1188" w:type="dxa"/>
          </w:tcPr>
          <w:p w14:paraId="74D51A72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E646C7E" w14:textId="77777777" w:rsidR="00856F48" w:rsidRPr="00DE313B" w:rsidRDefault="00856F48" w:rsidP="00836A89">
            <w:pPr>
              <w:ind w:left="10"/>
            </w:pPr>
            <w:r w:rsidRPr="00DE313B">
              <w:rPr>
                <w:bCs/>
              </w:rPr>
              <w:t>A pozícionálás fogalma, folyamata, lehetséges hibái.</w:t>
            </w:r>
          </w:p>
        </w:tc>
      </w:tr>
      <w:tr w:rsidR="00856F48" w14:paraId="29935D51" w14:textId="77777777" w:rsidTr="00836A89">
        <w:trPr>
          <w:trHeight w:val="285"/>
        </w:trPr>
        <w:tc>
          <w:tcPr>
            <w:tcW w:w="1188" w:type="dxa"/>
          </w:tcPr>
          <w:p w14:paraId="5035D161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BAE522D" w14:textId="77777777" w:rsidR="00856F48" w:rsidRPr="00DE313B" w:rsidRDefault="00856F48" w:rsidP="00836A89">
            <w:pPr>
              <w:ind w:left="10"/>
            </w:pPr>
            <w:r w:rsidRPr="00DE313B">
              <w:rPr>
                <w:bCs/>
              </w:rPr>
              <w:t>A megcélzott fogyasztói szegmensek megismerésének módszertana, a piackutatás módszereivel, döntés-előkészítés és a MIR.</w:t>
            </w:r>
          </w:p>
        </w:tc>
      </w:tr>
      <w:tr w:rsidR="00856F48" w14:paraId="21F3495C" w14:textId="77777777" w:rsidTr="00836A89">
        <w:trPr>
          <w:trHeight w:val="275"/>
        </w:trPr>
        <w:tc>
          <w:tcPr>
            <w:tcW w:w="1188" w:type="dxa"/>
          </w:tcPr>
          <w:p w14:paraId="156FC585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7BF931AA" w14:textId="77777777" w:rsidR="00856F48" w:rsidRPr="00DE313B" w:rsidRDefault="00856F48" w:rsidP="00836A89">
            <w:r w:rsidRPr="00DE313B">
              <w:t>A termék-és a márkapolitika, a termék-életgörbék típusai, az árképzés.</w:t>
            </w:r>
          </w:p>
        </w:tc>
      </w:tr>
      <w:tr w:rsidR="00856F48" w14:paraId="6BF03EC8" w14:textId="77777777" w:rsidTr="00836A89">
        <w:trPr>
          <w:trHeight w:val="285"/>
        </w:trPr>
        <w:tc>
          <w:tcPr>
            <w:tcW w:w="1188" w:type="dxa"/>
          </w:tcPr>
          <w:p w14:paraId="0D5218FB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194FE65" w14:textId="77777777" w:rsidR="00856F48" w:rsidRPr="00DE313B" w:rsidRDefault="00856F48" w:rsidP="00836A89">
            <w:r w:rsidRPr="00DE313B">
              <w:t>A marketingkommunikáció-és a reklám típusai, lehetséges kommunikációs stratégiák az egyes termék-életgörbe szakaszokban.</w:t>
            </w:r>
          </w:p>
        </w:tc>
      </w:tr>
      <w:tr w:rsidR="00856F48" w14:paraId="37091E32" w14:textId="77777777" w:rsidTr="00836A89">
        <w:trPr>
          <w:trHeight w:val="275"/>
        </w:trPr>
        <w:tc>
          <w:tcPr>
            <w:tcW w:w="1188" w:type="dxa"/>
          </w:tcPr>
          <w:p w14:paraId="7AA5738B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84E831F" w14:textId="77777777" w:rsidR="00856F48" w:rsidRPr="00DE313B" w:rsidRDefault="00856F48" w:rsidP="00836A89">
            <w:pPr>
              <w:rPr>
                <w:bCs/>
              </w:rPr>
            </w:pPr>
            <w:r w:rsidRPr="00DE313B">
              <w:t>A szolgáltatások marketingsajátosságai, (a HIPI-elv, illetve az egyes specifikumok kezelése).</w:t>
            </w:r>
          </w:p>
        </w:tc>
      </w:tr>
      <w:tr w:rsidR="00856F48" w14:paraId="563ED015" w14:textId="77777777" w:rsidTr="00836A89">
        <w:trPr>
          <w:trHeight w:val="285"/>
        </w:trPr>
        <w:tc>
          <w:tcPr>
            <w:tcW w:w="1188" w:type="dxa"/>
          </w:tcPr>
          <w:p w14:paraId="73D82726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4662C57B" w14:textId="7CD6FDA2" w:rsidR="00856F48" w:rsidRPr="00DE313B" w:rsidRDefault="00856F48" w:rsidP="00836A89">
            <w:pPr>
              <w:rPr>
                <w:bCs/>
                <w:i/>
              </w:rPr>
            </w:pPr>
            <w:r w:rsidRPr="00DE313B">
              <w:rPr>
                <w:bCs/>
              </w:rPr>
              <w:t xml:space="preserve">A szolgáltatások marketingmenedzsmentjének sajátosságai I. </w:t>
            </w:r>
            <w:r w:rsidRPr="00DE313B">
              <w:rPr>
                <w:bCs/>
                <w:i/>
              </w:rPr>
              <w:t xml:space="preserve">(folyamatmenedzsment, és </w:t>
            </w:r>
            <w:r w:rsidR="001D548B">
              <w:rPr>
                <w:bCs/>
                <w:i/>
              </w:rPr>
              <w:t>az aktívügyfél-politika, panaszszituáció-mened</w:t>
            </w:r>
            <w:r w:rsidRPr="00DE313B">
              <w:rPr>
                <w:bCs/>
                <w:i/>
              </w:rPr>
              <w:t>z</w:t>
            </w:r>
            <w:r w:rsidR="001D548B">
              <w:rPr>
                <w:bCs/>
                <w:i/>
              </w:rPr>
              <w:t>s</w:t>
            </w:r>
            <w:r w:rsidRPr="00DE313B">
              <w:rPr>
                <w:bCs/>
                <w:i/>
              </w:rPr>
              <w:t>ment, fogyasztói elégedettségmérés).</w:t>
            </w:r>
          </w:p>
        </w:tc>
      </w:tr>
      <w:tr w:rsidR="00856F48" w14:paraId="113AB1AC" w14:textId="77777777" w:rsidTr="00836A89">
        <w:trPr>
          <w:trHeight w:val="275"/>
        </w:trPr>
        <w:tc>
          <w:tcPr>
            <w:tcW w:w="1188" w:type="dxa"/>
          </w:tcPr>
          <w:p w14:paraId="42C18BA6" w14:textId="77777777" w:rsidR="00856F48" w:rsidRPr="00E05557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161726DD" w14:textId="33F7D531" w:rsidR="00856F48" w:rsidRPr="00DE313B" w:rsidRDefault="00856F48" w:rsidP="00DE313B">
            <w:pPr>
              <w:rPr>
                <w:bCs/>
              </w:rPr>
            </w:pPr>
            <w:r w:rsidRPr="00DE313B">
              <w:rPr>
                <w:bCs/>
              </w:rPr>
              <w:t xml:space="preserve">A szolgáltatások marketingmenedzsmentjének sajátosságai II. </w:t>
            </w:r>
            <w:r w:rsidRPr="00DE313B">
              <w:rPr>
                <w:bCs/>
                <w:i/>
              </w:rPr>
              <w:t>(a fogyasztói elégedettségmérés módjai).</w:t>
            </w:r>
          </w:p>
        </w:tc>
      </w:tr>
    </w:tbl>
    <w:p w14:paraId="33C0B7D9" w14:textId="77777777" w:rsidR="001C1527" w:rsidRDefault="001C1527" w:rsidP="00856F48">
      <w:pPr>
        <w:rPr>
          <w:b/>
          <w:bCs/>
        </w:rPr>
      </w:pPr>
    </w:p>
    <w:p w14:paraId="48F4E5AD" w14:textId="4585A967" w:rsidR="00A573A6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CFEC6DD" w14:textId="77777777" w:rsidR="006702F8" w:rsidRPr="009A4485" w:rsidRDefault="006702F8" w:rsidP="00A573A6">
      <w:pPr>
        <w:ind w:left="709" w:hanging="699"/>
        <w:rPr>
          <w:b/>
          <w:bCs/>
        </w:rPr>
      </w:pPr>
    </w:p>
    <w:p w14:paraId="761BFD01" w14:textId="77777777" w:rsidR="00A573A6" w:rsidRPr="009A4485" w:rsidRDefault="00A573A6" w:rsidP="006702F8">
      <w:pPr>
        <w:jc w:val="both"/>
      </w:pPr>
      <w:r w:rsidRPr="009A4485">
        <w:t>A gyakorlati foglalkozásokon a részvétel kötelező. A félévi hiányzás megengedhető mértéke a tantárgy heti kontakt</w:t>
      </w:r>
      <w:r w:rsidR="002055BB" w:rsidRPr="009A4485">
        <w:t xml:space="preserve"> </w:t>
      </w:r>
      <w:r w:rsidRPr="009A4485">
        <w:t xml:space="preserve">óraszámának háromszorosa. Ennek túllépése esetén a félév </w:t>
      </w:r>
      <w:r w:rsidR="002055BB" w:rsidRPr="009A4485">
        <w:t>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</w:p>
    <w:p w14:paraId="2AC6036E" w14:textId="77777777" w:rsidR="00A573A6" w:rsidRPr="009A4485" w:rsidRDefault="00A573A6"/>
    <w:p w14:paraId="097E5461" w14:textId="1BBE6454" w:rsidR="009638AC" w:rsidRDefault="009638AC" w:rsidP="009638AC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="006E6D0C">
        <w:rPr>
          <w:b/>
        </w:rPr>
        <w:t>G</w:t>
      </w:r>
      <w:r>
        <w:rPr>
          <w:b/>
        </w:rPr>
        <w:t>yakorlati jegy</w:t>
      </w:r>
    </w:p>
    <w:p w14:paraId="39FDB989" w14:textId="77777777" w:rsidR="00F83E77" w:rsidRDefault="00F83E77" w:rsidP="009638AC">
      <w:pPr>
        <w:jc w:val="both"/>
        <w:rPr>
          <w:b/>
        </w:rPr>
      </w:pPr>
    </w:p>
    <w:p w14:paraId="0CF3BEC8" w14:textId="736C7141" w:rsidR="00F83E77" w:rsidRPr="000623A4" w:rsidRDefault="00F83E77" w:rsidP="009638AC">
      <w:pPr>
        <w:jc w:val="both"/>
        <w:rPr>
          <w:b/>
          <w:bCs/>
        </w:rPr>
      </w:pPr>
      <w:r w:rsidRPr="000623A4">
        <w:rPr>
          <w:b/>
          <w:bCs/>
        </w:rPr>
        <w:t xml:space="preserve">Egyéni projektfeladat: </w:t>
      </w:r>
      <w:r w:rsidR="0009178B">
        <w:rPr>
          <w:b/>
          <w:bCs/>
        </w:rPr>
        <w:t>10</w:t>
      </w:r>
      <w:r w:rsidRPr="000623A4">
        <w:rPr>
          <w:b/>
          <w:bCs/>
        </w:rPr>
        <w:t xml:space="preserve"> pont</w:t>
      </w:r>
    </w:p>
    <w:p w14:paraId="2F255B02" w14:textId="058CFE43" w:rsidR="00F83E77" w:rsidRPr="000623A4" w:rsidRDefault="00F83E77" w:rsidP="009638AC">
      <w:pPr>
        <w:jc w:val="both"/>
        <w:rPr>
          <w:b/>
          <w:bCs/>
        </w:rPr>
      </w:pPr>
      <w:r w:rsidRPr="000623A4">
        <w:rPr>
          <w:b/>
          <w:bCs/>
        </w:rPr>
        <w:t xml:space="preserve">Gyakorlati jegy </w:t>
      </w:r>
      <w:proofErr w:type="spellStart"/>
      <w:r w:rsidRPr="000623A4">
        <w:rPr>
          <w:b/>
          <w:bCs/>
        </w:rPr>
        <w:t>Zh</w:t>
      </w:r>
      <w:proofErr w:type="spellEnd"/>
      <w:r w:rsidRPr="000623A4">
        <w:rPr>
          <w:b/>
          <w:bCs/>
        </w:rPr>
        <w:t xml:space="preserve">: </w:t>
      </w:r>
      <w:r w:rsidR="0009178B">
        <w:rPr>
          <w:b/>
          <w:bCs/>
        </w:rPr>
        <w:t>40</w:t>
      </w:r>
      <w:r w:rsidRPr="000623A4">
        <w:rPr>
          <w:b/>
          <w:bCs/>
        </w:rPr>
        <w:t xml:space="preserve"> pont</w:t>
      </w:r>
    </w:p>
    <w:p w14:paraId="55C38539" w14:textId="41FC7339" w:rsidR="00F83E77" w:rsidRPr="000623A4" w:rsidRDefault="00F83E77" w:rsidP="009638AC">
      <w:pPr>
        <w:jc w:val="both"/>
        <w:rPr>
          <w:b/>
          <w:bCs/>
        </w:rPr>
      </w:pPr>
      <w:r w:rsidRPr="000623A4">
        <w:rPr>
          <w:b/>
          <w:bCs/>
        </w:rPr>
        <w:t xml:space="preserve">Összesen: </w:t>
      </w:r>
      <w:r w:rsidR="00F8290D" w:rsidRPr="000623A4">
        <w:rPr>
          <w:b/>
          <w:bCs/>
        </w:rPr>
        <w:t>50</w:t>
      </w:r>
      <w:r w:rsidRPr="000623A4">
        <w:rPr>
          <w:b/>
          <w:bCs/>
        </w:rPr>
        <w:t xml:space="preserve"> pont</w:t>
      </w:r>
    </w:p>
    <w:p w14:paraId="4E77B04E" w14:textId="77777777" w:rsidR="009638AC" w:rsidRPr="009A4485" w:rsidRDefault="009638AC" w:rsidP="009638AC">
      <w:pPr>
        <w:jc w:val="both"/>
        <w:rPr>
          <w:b/>
        </w:rPr>
      </w:pPr>
    </w:p>
    <w:p w14:paraId="3C4612C1" w14:textId="77777777" w:rsidR="00614042" w:rsidRPr="006702F8" w:rsidRDefault="00AD2140" w:rsidP="006702F8">
      <w:pPr>
        <w:jc w:val="both"/>
      </w:pPr>
      <w:r w:rsidRPr="006702F8">
        <w:rPr>
          <w:b/>
        </w:rPr>
        <w:t>Az értékelés módja, ütemezése:</w:t>
      </w:r>
    </w:p>
    <w:p w14:paraId="09A7C919" w14:textId="77777777" w:rsidR="006702F8" w:rsidRPr="00614042" w:rsidRDefault="006702F8" w:rsidP="006702F8">
      <w:pPr>
        <w:pStyle w:val="Listaszerbekezds"/>
        <w:ind w:left="370"/>
        <w:jc w:val="both"/>
      </w:pPr>
    </w:p>
    <w:p w14:paraId="4277531F" w14:textId="496FF0BF" w:rsidR="00614042" w:rsidRDefault="00614042" w:rsidP="006702F8">
      <w:pPr>
        <w:jc w:val="both"/>
      </w:pPr>
      <w:bookmarkStart w:id="0" w:name="_Hlk486263346"/>
      <w:r>
        <w:t>A gyakorlati jegy a szorgalmi időszak végén megírt Gyakorlati jegy ZH-n szerezhető meg.</w:t>
      </w:r>
    </w:p>
    <w:p w14:paraId="606E6180" w14:textId="15C2D62E" w:rsidR="009638AC" w:rsidRPr="004C1A31" w:rsidRDefault="00614042" w:rsidP="00614042">
      <w:pPr>
        <w:jc w:val="both"/>
      </w:pPr>
      <w:r>
        <w:t>T</w:t>
      </w:r>
      <w:r w:rsidRPr="00AE50B6">
        <w:t xml:space="preserve">ípusa: </w:t>
      </w:r>
      <w:r w:rsidRPr="006702F8">
        <w:rPr>
          <w:b/>
        </w:rPr>
        <w:t xml:space="preserve">Írásbeli </w:t>
      </w:r>
      <w:r w:rsidRPr="006702F8">
        <w:rPr>
          <w:i/>
        </w:rPr>
        <w:t xml:space="preserve">(Elégtelen (1) Gyakorlati jegy beírásra kerül a </w:t>
      </w:r>
      <w:proofErr w:type="spellStart"/>
      <w:r w:rsidRPr="006702F8">
        <w:rPr>
          <w:i/>
        </w:rPr>
        <w:t>Neptunban</w:t>
      </w:r>
      <w:proofErr w:type="spellEnd"/>
      <w:r w:rsidRPr="006702F8">
        <w:rPr>
          <w:i/>
        </w:rPr>
        <w:t>, pótlása, javítása egy alkalommal lehetséges a vizsgaidőszakban)</w:t>
      </w:r>
    </w:p>
    <w:bookmarkEnd w:id="0"/>
    <w:p w14:paraId="77390E60" w14:textId="77777777" w:rsidR="006702F8" w:rsidRDefault="006702F8" w:rsidP="009638AC">
      <w:pPr>
        <w:rPr>
          <w:b/>
          <w:bCs/>
          <w:i/>
        </w:rPr>
      </w:pPr>
    </w:p>
    <w:p w14:paraId="4D6A074A" w14:textId="29271BA7" w:rsidR="009638AC" w:rsidRPr="006702F8" w:rsidRDefault="009638AC" w:rsidP="00F22FF0">
      <w:pPr>
        <w:ind w:left="66"/>
        <w:rPr>
          <w:b/>
          <w:bCs/>
        </w:rPr>
      </w:pPr>
      <w:r w:rsidRPr="006702F8">
        <w:rPr>
          <w:b/>
          <w:bCs/>
        </w:rPr>
        <w:t>A félévközi ellenőrzések követelményei:</w:t>
      </w:r>
    </w:p>
    <w:p w14:paraId="63C0B83E" w14:textId="77777777" w:rsidR="006702F8" w:rsidRDefault="006702F8" w:rsidP="006702F8">
      <w:pPr>
        <w:rPr>
          <w:b/>
          <w:bCs/>
          <w:i/>
        </w:rPr>
      </w:pPr>
    </w:p>
    <w:p w14:paraId="331895B6" w14:textId="2AD401AF" w:rsidR="006702F8" w:rsidRPr="006702F8" w:rsidRDefault="006702F8" w:rsidP="006702F8">
      <w:pPr>
        <w:contextualSpacing/>
        <w:jc w:val="both"/>
      </w:pPr>
      <w:r w:rsidRPr="006702F8">
        <w:t>Évközben minden hallgatónak 1db Egyéni projektfeladatot kell elkészítenie, a megadott formai követelményeknek megfelelően, majd azt megadott</w:t>
      </w:r>
      <w:r w:rsidR="009B77AF">
        <w:t xml:space="preserve"> a</w:t>
      </w:r>
      <w:r w:rsidRPr="006702F8">
        <w:t xml:space="preserve"> határidőn belüli leadni. A</w:t>
      </w:r>
      <w:r w:rsidR="00F83E77">
        <w:t xml:space="preserve">z Egyéni projektfeladat pontszáma hozzáadódik a Gyakorlati jegy ZH-n szerezhető </w:t>
      </w:r>
      <w:r w:rsidR="0009178B">
        <w:t>40</w:t>
      </w:r>
      <w:bookmarkStart w:id="1" w:name="_GoBack"/>
      <w:bookmarkEnd w:id="1"/>
      <w:r w:rsidR="00F83E77">
        <w:t xml:space="preserve"> ponthoz.</w:t>
      </w:r>
    </w:p>
    <w:p w14:paraId="58AAC99A" w14:textId="77777777" w:rsidR="006702F8" w:rsidRPr="006702F8" w:rsidRDefault="006702F8" w:rsidP="006702F8">
      <w:pPr>
        <w:contextualSpacing/>
        <w:jc w:val="both"/>
      </w:pPr>
    </w:p>
    <w:p w14:paraId="2B04F5EF" w14:textId="0D9D802B" w:rsidR="006702F8" w:rsidRPr="00595E8E" w:rsidRDefault="006702F8" w:rsidP="006702F8">
      <w:pPr>
        <w:contextualSpacing/>
        <w:jc w:val="both"/>
        <w:rPr>
          <w:b/>
          <w:bCs/>
          <w:i/>
          <w:color w:val="0070C0"/>
        </w:rPr>
      </w:pPr>
      <w:r>
        <w:rPr>
          <w:i/>
        </w:rPr>
        <w:t>(</w:t>
      </w:r>
      <w:r w:rsidRPr="00595E8E">
        <w:rPr>
          <w:i/>
        </w:rPr>
        <w:t>A határidőn túl leadott, illetve nem a megadott formában készített Egyéni projektfeladat nem kerül elfogadásra. (Az Egyéni projektfeladat formai követelménye: Times New Roman be</w:t>
      </w:r>
      <w:r w:rsidR="00764586">
        <w:rPr>
          <w:i/>
        </w:rPr>
        <w:t>t</w:t>
      </w:r>
      <w:r w:rsidRPr="00595E8E">
        <w:rPr>
          <w:i/>
        </w:rPr>
        <w:t>űtípus, 10-es betűméret, sorkizárt forma.) Az Egyéni projektfeladat leadásának elmulasztása vagy a formai és tartalmi követelmények mellőzése, valamint</w:t>
      </w:r>
      <w:r>
        <w:rPr>
          <w:i/>
        </w:rPr>
        <w:t xml:space="preserve"> annak</w:t>
      </w:r>
      <w:r w:rsidRPr="00595E8E">
        <w:rPr>
          <w:i/>
        </w:rPr>
        <w:t xml:space="preserve"> 51% alatti teljesítése a tantárgy félévi ér</w:t>
      </w:r>
      <w:r>
        <w:rPr>
          <w:i/>
        </w:rPr>
        <w:t>vénytelenségét vonja maga után).</w:t>
      </w:r>
    </w:p>
    <w:p w14:paraId="51BBFA8D" w14:textId="77777777" w:rsidR="00AA168C" w:rsidRPr="00681129" w:rsidRDefault="00AA168C" w:rsidP="008462E7">
      <w:pPr>
        <w:contextualSpacing/>
        <w:jc w:val="both"/>
        <w:rPr>
          <w:b/>
          <w:bCs/>
        </w:rPr>
      </w:pPr>
    </w:p>
    <w:p w14:paraId="52C06B7E" w14:textId="77777777" w:rsidR="00B56D8B" w:rsidRDefault="00B56D8B" w:rsidP="00E13144">
      <w:pPr>
        <w:jc w:val="both"/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7CE8CA5A" w14:textId="77777777" w:rsidR="006702F8" w:rsidRPr="00270BEC" w:rsidRDefault="006702F8" w:rsidP="00E13144">
      <w:pPr>
        <w:jc w:val="both"/>
        <w:rPr>
          <w:b/>
          <w:bCs/>
        </w:rPr>
      </w:pPr>
    </w:p>
    <w:p w14:paraId="02338826" w14:textId="7EF58D6A" w:rsidR="001D1BDA" w:rsidRDefault="006702F8" w:rsidP="00E13144">
      <w:pPr>
        <w:spacing w:after="160" w:line="259" w:lineRule="auto"/>
        <w:jc w:val="both"/>
        <w:rPr>
          <w:highlight w:val="green"/>
        </w:rPr>
      </w:pPr>
      <w:r w:rsidRPr="006702F8">
        <w:t xml:space="preserve">Az érdemjegyet a hallgató által gyűjtött pontok számának százas skálán elfoglalt helye határozza meg; Elégséges szint </w:t>
      </w:r>
      <w:r w:rsidR="00F8290D">
        <w:t>6</w:t>
      </w:r>
      <w:r w:rsidRPr="006702F8">
        <w:t>1%-</w:t>
      </w:r>
      <w:proofErr w:type="spellStart"/>
      <w:r w:rsidRPr="006702F8">
        <w:t>tól</w:t>
      </w:r>
      <w:proofErr w:type="spellEnd"/>
      <w:r w:rsidRPr="006702F8">
        <w:t>.</w:t>
      </w:r>
    </w:p>
    <w:sectPr w:rsidR="001D1B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A5D3C" w14:textId="77777777" w:rsidR="008931D6" w:rsidRDefault="008931D6" w:rsidP="00AA4CF1">
      <w:r>
        <w:separator/>
      </w:r>
    </w:p>
  </w:endnote>
  <w:endnote w:type="continuationSeparator" w:id="0">
    <w:p w14:paraId="119702A4" w14:textId="77777777" w:rsidR="008931D6" w:rsidRDefault="008931D6" w:rsidP="00AA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786AE" w14:textId="77777777" w:rsidR="00AA4CF1" w:rsidRDefault="00AA4CF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794149"/>
      <w:docPartObj>
        <w:docPartGallery w:val="Page Numbers (Bottom of Page)"/>
        <w:docPartUnique/>
      </w:docPartObj>
    </w:sdtPr>
    <w:sdtEndPr/>
    <w:sdtContent>
      <w:p w14:paraId="65D83309" w14:textId="27B80C5B" w:rsidR="00AA4CF1" w:rsidRDefault="00AA4CF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78B">
          <w:rPr>
            <w:noProof/>
          </w:rPr>
          <w:t>1</w:t>
        </w:r>
        <w:r>
          <w:fldChar w:fldCharType="end"/>
        </w:r>
      </w:p>
    </w:sdtContent>
  </w:sdt>
  <w:p w14:paraId="11D91578" w14:textId="77777777" w:rsidR="00AA4CF1" w:rsidRDefault="00AA4CF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8DD9D" w14:textId="77777777" w:rsidR="00AA4CF1" w:rsidRDefault="00AA4C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FE232" w14:textId="77777777" w:rsidR="008931D6" w:rsidRDefault="008931D6" w:rsidP="00AA4CF1">
      <w:r>
        <w:separator/>
      </w:r>
    </w:p>
  </w:footnote>
  <w:footnote w:type="continuationSeparator" w:id="0">
    <w:p w14:paraId="6DA809CF" w14:textId="77777777" w:rsidR="008931D6" w:rsidRDefault="008931D6" w:rsidP="00AA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ABA58" w14:textId="77777777" w:rsidR="00AA4CF1" w:rsidRDefault="00AA4CF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BC991" w14:textId="77777777" w:rsidR="00AA4CF1" w:rsidRDefault="00AA4CF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2679B" w14:textId="77777777" w:rsidR="00AA4CF1" w:rsidRDefault="00AA4CF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0572"/>
    <w:rsid w:val="00042EE9"/>
    <w:rsid w:val="000623A4"/>
    <w:rsid w:val="0008130D"/>
    <w:rsid w:val="00084869"/>
    <w:rsid w:val="00090EDD"/>
    <w:rsid w:val="0009178B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C34BA"/>
    <w:rsid w:val="001D1A07"/>
    <w:rsid w:val="001D1BDA"/>
    <w:rsid w:val="001D548B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04A97"/>
    <w:rsid w:val="003176A9"/>
    <w:rsid w:val="00326318"/>
    <w:rsid w:val="00326582"/>
    <w:rsid w:val="00332C87"/>
    <w:rsid w:val="00336D45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0552"/>
    <w:rsid w:val="00475720"/>
    <w:rsid w:val="0048707C"/>
    <w:rsid w:val="00487802"/>
    <w:rsid w:val="004A2050"/>
    <w:rsid w:val="004B1AC8"/>
    <w:rsid w:val="004C1A31"/>
    <w:rsid w:val="004E5D78"/>
    <w:rsid w:val="004F76B1"/>
    <w:rsid w:val="005067D6"/>
    <w:rsid w:val="00540E2B"/>
    <w:rsid w:val="005502A0"/>
    <w:rsid w:val="00582941"/>
    <w:rsid w:val="0059491C"/>
    <w:rsid w:val="005A69F6"/>
    <w:rsid w:val="005D1418"/>
    <w:rsid w:val="00600FE4"/>
    <w:rsid w:val="00614042"/>
    <w:rsid w:val="00615DFA"/>
    <w:rsid w:val="00620949"/>
    <w:rsid w:val="006702F8"/>
    <w:rsid w:val="00670416"/>
    <w:rsid w:val="00675077"/>
    <w:rsid w:val="00676347"/>
    <w:rsid w:val="00681210"/>
    <w:rsid w:val="006A6328"/>
    <w:rsid w:val="006A7E72"/>
    <w:rsid w:val="006E2349"/>
    <w:rsid w:val="006E6D0C"/>
    <w:rsid w:val="006F3F04"/>
    <w:rsid w:val="006F4924"/>
    <w:rsid w:val="007203D7"/>
    <w:rsid w:val="00724F56"/>
    <w:rsid w:val="0076368B"/>
    <w:rsid w:val="0076379B"/>
    <w:rsid w:val="00763BAC"/>
    <w:rsid w:val="00764586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E066D"/>
    <w:rsid w:val="00801667"/>
    <w:rsid w:val="008462E7"/>
    <w:rsid w:val="00847EF8"/>
    <w:rsid w:val="00856F48"/>
    <w:rsid w:val="0087478E"/>
    <w:rsid w:val="008931D6"/>
    <w:rsid w:val="008A17F6"/>
    <w:rsid w:val="008A696F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A65D0"/>
    <w:rsid w:val="009B0E33"/>
    <w:rsid w:val="009B77AF"/>
    <w:rsid w:val="009D3ED9"/>
    <w:rsid w:val="009D4355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2CBA"/>
    <w:rsid w:val="00A73C97"/>
    <w:rsid w:val="00A81416"/>
    <w:rsid w:val="00A83407"/>
    <w:rsid w:val="00A94C94"/>
    <w:rsid w:val="00AA168C"/>
    <w:rsid w:val="00AA4CF1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313B"/>
    <w:rsid w:val="00DE7018"/>
    <w:rsid w:val="00DF37B0"/>
    <w:rsid w:val="00E13144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5879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70EC3"/>
    <w:rsid w:val="00F8290D"/>
    <w:rsid w:val="00F83E77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85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A4C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4CF1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A4CF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4CF1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391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27</cp:revision>
  <dcterms:created xsi:type="dcterms:W3CDTF">2018-01-21T15:57:00Z</dcterms:created>
  <dcterms:modified xsi:type="dcterms:W3CDTF">2022-02-02T20:19:00Z</dcterms:modified>
</cp:coreProperties>
</file>