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7D33D" w14:textId="45216044" w:rsidR="00334766" w:rsidRDefault="00060451" w:rsidP="00A377A2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74F93D39" w14:textId="77777777" w:rsidR="00334766" w:rsidRDefault="00334766" w:rsidP="00A377A2">
      <w:pPr>
        <w:jc w:val="center"/>
        <w:rPr>
          <w:b/>
          <w:sz w:val="28"/>
          <w:szCs w:val="28"/>
        </w:rPr>
      </w:pPr>
    </w:p>
    <w:p w14:paraId="099F789D" w14:textId="6BF18123" w:rsidR="00A377A2" w:rsidRPr="00CA2BB3" w:rsidRDefault="00373FC3" w:rsidP="00A377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Számvitel elemzés és kontrolling</w:t>
      </w:r>
    </w:p>
    <w:p w14:paraId="4C41A2DE" w14:textId="77777777" w:rsidR="00A377A2" w:rsidRDefault="00A377A2" w:rsidP="00A377A2">
      <w:pPr>
        <w:rPr>
          <w:sz w:val="28"/>
          <w:szCs w:val="28"/>
        </w:rPr>
      </w:pPr>
    </w:p>
    <w:p w14:paraId="0DB6626B" w14:textId="3C2E6404" w:rsidR="008163B3" w:rsidRDefault="008163B3" w:rsidP="008163B3">
      <w:pPr>
        <w:jc w:val="center"/>
        <w:rPr>
          <w:sz w:val="28"/>
          <w:szCs w:val="28"/>
        </w:rPr>
      </w:pPr>
      <w:r w:rsidRPr="008163B3">
        <w:rPr>
          <w:sz w:val="28"/>
          <w:szCs w:val="28"/>
        </w:rPr>
        <w:t>LEVELEZŐ TAGOZAT</w:t>
      </w:r>
    </w:p>
    <w:p w14:paraId="116330E8" w14:textId="6F2E1186" w:rsidR="008163B3" w:rsidRPr="008163B3" w:rsidRDefault="008163B3" w:rsidP="008163B3">
      <w:pPr>
        <w:jc w:val="center"/>
        <w:rPr>
          <w:sz w:val="22"/>
          <w:szCs w:val="22"/>
        </w:rPr>
      </w:pPr>
      <w:r w:rsidRPr="008163B3">
        <w:rPr>
          <w:sz w:val="22"/>
          <w:szCs w:val="22"/>
        </w:rPr>
        <w:t xml:space="preserve">Tantárgy kódja: </w:t>
      </w:r>
      <w:r w:rsidR="00373FC3">
        <w:rPr>
          <w:sz w:val="22"/>
          <w:szCs w:val="22"/>
        </w:rPr>
        <w:t>BGZ1208</w:t>
      </w:r>
      <w:r w:rsidRPr="008163B3">
        <w:rPr>
          <w:sz w:val="22"/>
          <w:szCs w:val="22"/>
        </w:rPr>
        <w:t>L</w:t>
      </w:r>
    </w:p>
    <w:p w14:paraId="45B9F81D" w14:textId="77777777" w:rsidR="003B1770" w:rsidRPr="009A4485" w:rsidRDefault="003B1770" w:rsidP="000F7A98">
      <w:pPr>
        <w:rPr>
          <w:b/>
          <w:bCs/>
        </w:rPr>
      </w:pPr>
    </w:p>
    <w:p w14:paraId="2CF4CFE1" w14:textId="030B48A8" w:rsidR="00C95581" w:rsidRDefault="00C95581" w:rsidP="00637F49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62EF134B" w14:textId="77777777" w:rsidR="00637F49" w:rsidRPr="00637F49" w:rsidRDefault="00637F49" w:rsidP="00637F49">
      <w:pPr>
        <w:ind w:left="709" w:hanging="699"/>
        <w:rPr>
          <w:b/>
          <w:bCs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45"/>
        <w:gridCol w:w="6822"/>
      </w:tblGrid>
      <w:tr w:rsidR="00252F69" w:rsidRPr="00F26419" w14:paraId="10F53639" w14:textId="77777777" w:rsidTr="00A377A2">
        <w:trPr>
          <w:trHeight w:val="454"/>
        </w:trPr>
        <w:tc>
          <w:tcPr>
            <w:tcW w:w="2245" w:type="dxa"/>
          </w:tcPr>
          <w:p w14:paraId="1266F47B" w14:textId="48E23FDE" w:rsidR="00252F69" w:rsidRPr="00334766" w:rsidRDefault="00252F69" w:rsidP="00F26419">
            <w:pPr>
              <w:jc w:val="center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Konzultációk</w:t>
            </w:r>
          </w:p>
        </w:tc>
        <w:tc>
          <w:tcPr>
            <w:tcW w:w="6822" w:type="dxa"/>
          </w:tcPr>
          <w:p w14:paraId="11996D3B" w14:textId="022B049E" w:rsidR="00252F69" w:rsidRPr="00334766" w:rsidRDefault="00252F69" w:rsidP="00F26419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Előadás</w:t>
            </w:r>
          </w:p>
        </w:tc>
      </w:tr>
      <w:tr w:rsidR="00B46C53" w:rsidRPr="00F26419" w14:paraId="204DBCD4" w14:textId="77777777" w:rsidTr="00637F49">
        <w:trPr>
          <w:trHeight w:val="1221"/>
        </w:trPr>
        <w:tc>
          <w:tcPr>
            <w:tcW w:w="2245" w:type="dxa"/>
          </w:tcPr>
          <w:p w14:paraId="2A2DD537" w14:textId="1C9EC407" w:rsidR="00B46C53" w:rsidRPr="00904B42" w:rsidRDefault="00B46C53" w:rsidP="00B46C53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04B42">
              <w:rPr>
                <w:b/>
                <w:bCs/>
                <w:sz w:val="22"/>
                <w:szCs w:val="22"/>
              </w:rPr>
              <w:t>1. konzultáció</w:t>
            </w:r>
          </w:p>
        </w:tc>
        <w:tc>
          <w:tcPr>
            <w:tcW w:w="6822" w:type="dxa"/>
          </w:tcPr>
          <w:p w14:paraId="209678D1" w14:textId="61B37193" w:rsidR="00904B42" w:rsidRDefault="00904B42" w:rsidP="00E80451">
            <w:pPr>
              <w:ind w:left="10"/>
              <w:rPr>
                <w:b/>
                <w:bCs/>
                <w:sz w:val="22"/>
                <w:szCs w:val="22"/>
              </w:rPr>
            </w:pPr>
            <w:r w:rsidRPr="00904B42">
              <w:rPr>
                <w:b/>
                <w:bCs/>
                <w:sz w:val="22"/>
                <w:szCs w:val="22"/>
              </w:rPr>
              <w:t>A számviteli elemzés sz</w:t>
            </w:r>
            <w:r w:rsidR="00250DB6">
              <w:rPr>
                <w:b/>
                <w:bCs/>
                <w:sz w:val="22"/>
                <w:szCs w:val="22"/>
              </w:rPr>
              <w:t>ükségessége és információigénye</w:t>
            </w:r>
          </w:p>
          <w:p w14:paraId="3ADE8433" w14:textId="28AB7652" w:rsidR="00904B42" w:rsidRDefault="00904B42" w:rsidP="00E80451">
            <w:pPr>
              <w:ind w:left="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mérleg </w:t>
            </w:r>
            <w:r w:rsidR="00250DB6">
              <w:rPr>
                <w:b/>
                <w:bCs/>
                <w:sz w:val="22"/>
                <w:szCs w:val="22"/>
              </w:rPr>
              <w:t>elemzése</w:t>
            </w:r>
          </w:p>
          <w:p w14:paraId="4E23AD0A" w14:textId="68927C1F" w:rsidR="00904B42" w:rsidRDefault="00904B42" w:rsidP="00E80451">
            <w:pPr>
              <w:ind w:left="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jöved</w:t>
            </w:r>
            <w:r w:rsidR="00250DB6">
              <w:rPr>
                <w:b/>
                <w:bCs/>
                <w:sz w:val="22"/>
                <w:szCs w:val="22"/>
              </w:rPr>
              <w:t>elmezőség alakulásának elemzése</w:t>
            </w:r>
          </w:p>
          <w:p w14:paraId="41FA6ABF" w14:textId="4A7FC5DA" w:rsidR="00B46C53" w:rsidRPr="00373FC3" w:rsidRDefault="00904B42" w:rsidP="00250DB6">
            <w:pPr>
              <w:ind w:left="10"/>
              <w:rPr>
                <w:b/>
                <w:bCs/>
                <w:sz w:val="22"/>
                <w:szCs w:val="22"/>
                <w:highlight w:val="yellow"/>
              </w:rPr>
            </w:pPr>
            <w:r w:rsidRPr="00904B42">
              <w:rPr>
                <w:b/>
                <w:bCs/>
                <w:sz w:val="22"/>
                <w:szCs w:val="22"/>
              </w:rPr>
              <w:t>A gazdasági hatékonyság elemzése</w:t>
            </w:r>
          </w:p>
          <w:p w14:paraId="71E1A8F1" w14:textId="40A4F18E" w:rsidR="00B46C53" w:rsidRPr="00373FC3" w:rsidRDefault="00B46C53" w:rsidP="00E80451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8163B3" w:rsidRPr="00F26419" w14:paraId="44EE2AF3" w14:textId="77777777" w:rsidTr="00904B42">
        <w:trPr>
          <w:trHeight w:val="1366"/>
        </w:trPr>
        <w:tc>
          <w:tcPr>
            <w:tcW w:w="2245" w:type="dxa"/>
          </w:tcPr>
          <w:p w14:paraId="7E04D5B6" w14:textId="49B23F36" w:rsidR="008163B3" w:rsidRPr="00904B42" w:rsidRDefault="008163B3" w:rsidP="008163B3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04B42">
              <w:rPr>
                <w:b/>
                <w:bCs/>
                <w:sz w:val="22"/>
                <w:szCs w:val="22"/>
              </w:rPr>
              <w:t>2. konzultáció</w:t>
            </w:r>
          </w:p>
        </w:tc>
        <w:tc>
          <w:tcPr>
            <w:tcW w:w="6822" w:type="dxa"/>
          </w:tcPr>
          <w:p w14:paraId="43C7BE37" w14:textId="77777777" w:rsidR="007E478C" w:rsidRDefault="007E478C" w:rsidP="000F7A9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7E478C">
              <w:rPr>
                <w:b/>
                <w:bCs/>
                <w:sz w:val="22"/>
                <w:szCs w:val="22"/>
              </w:rPr>
              <w:t xml:space="preserve">A vállalkozási eredmény elemzése. </w:t>
            </w:r>
          </w:p>
          <w:p w14:paraId="5B769A73" w14:textId="05E3B1C0" w:rsidR="007E478C" w:rsidRDefault="007E478C" w:rsidP="000F7A98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kontrolling célja és </w:t>
            </w:r>
            <w:r w:rsidRPr="007E478C">
              <w:rPr>
                <w:b/>
                <w:bCs/>
                <w:sz w:val="22"/>
                <w:szCs w:val="22"/>
              </w:rPr>
              <w:t>móds</w:t>
            </w:r>
            <w:r w:rsidR="00250DB6">
              <w:rPr>
                <w:b/>
                <w:bCs/>
                <w:sz w:val="22"/>
                <w:szCs w:val="22"/>
              </w:rPr>
              <w:t>zerei a vállalat irányításában</w:t>
            </w:r>
          </w:p>
          <w:p w14:paraId="58396A14" w14:textId="26DA0759" w:rsidR="007E478C" w:rsidRDefault="007E478C" w:rsidP="000F7A9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7E478C">
              <w:rPr>
                <w:b/>
                <w:bCs/>
                <w:sz w:val="22"/>
                <w:szCs w:val="22"/>
              </w:rPr>
              <w:t>A kontrolling eszköztára, f</w:t>
            </w:r>
            <w:r w:rsidR="00250DB6">
              <w:rPr>
                <w:b/>
                <w:bCs/>
                <w:sz w:val="22"/>
                <w:szCs w:val="22"/>
              </w:rPr>
              <w:t>eladata, szerepköre</w:t>
            </w:r>
          </w:p>
          <w:p w14:paraId="5F3A8065" w14:textId="0E724ED9" w:rsidR="007E478C" w:rsidRDefault="007E478C" w:rsidP="007E478C">
            <w:pPr>
              <w:ind w:left="52" w:hanging="42"/>
              <w:rPr>
                <w:b/>
                <w:bCs/>
                <w:sz w:val="22"/>
                <w:szCs w:val="22"/>
              </w:rPr>
            </w:pPr>
            <w:r w:rsidRPr="007E478C"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7E478C">
              <w:rPr>
                <w:b/>
                <w:bCs/>
                <w:sz w:val="22"/>
                <w:szCs w:val="22"/>
              </w:rPr>
              <w:t>kontrollingrendszer</w:t>
            </w:r>
            <w:proofErr w:type="spellEnd"/>
            <w:r w:rsidRPr="007E478C">
              <w:rPr>
                <w:b/>
                <w:bCs/>
                <w:sz w:val="22"/>
                <w:szCs w:val="22"/>
              </w:rPr>
              <w:t xml:space="preserve"> kiépítés</w:t>
            </w:r>
            <w:r>
              <w:rPr>
                <w:b/>
                <w:bCs/>
                <w:sz w:val="22"/>
                <w:szCs w:val="22"/>
              </w:rPr>
              <w:t xml:space="preserve">e, működtetése, fejlesztése, kapcsolata a többi </w:t>
            </w:r>
            <w:r w:rsidR="00250DB6">
              <w:rPr>
                <w:b/>
                <w:bCs/>
                <w:sz w:val="22"/>
                <w:szCs w:val="22"/>
              </w:rPr>
              <w:t>vállalati funkcióval</w:t>
            </w:r>
          </w:p>
          <w:p w14:paraId="177B79B2" w14:textId="209DE22E" w:rsidR="007E478C" w:rsidRDefault="007E478C" w:rsidP="007E478C">
            <w:pPr>
              <w:ind w:left="52" w:hanging="42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 xml:space="preserve">A számvitel és a kontrolling </w:t>
            </w:r>
            <w:r w:rsidR="00250DB6">
              <w:rPr>
                <w:b/>
                <w:bCs/>
                <w:sz w:val="22"/>
                <w:szCs w:val="22"/>
              </w:rPr>
              <w:t>kapcsolata</w:t>
            </w:r>
          </w:p>
          <w:p w14:paraId="22D6113E" w14:textId="6660C9AD" w:rsidR="008163B3" w:rsidRDefault="00637F49" w:rsidP="00904B42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37F49">
              <w:rPr>
                <w:b/>
                <w:bCs/>
                <w:sz w:val="22"/>
                <w:szCs w:val="22"/>
              </w:rPr>
              <w:t>Költségszámítás gyakorlata</w:t>
            </w:r>
          </w:p>
          <w:p w14:paraId="61C31F9B" w14:textId="18BCE87C" w:rsidR="00250DB6" w:rsidRPr="00373FC3" w:rsidRDefault="00250DB6" w:rsidP="00904B42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04B42" w:rsidRPr="00F26419" w14:paraId="2833A10A" w14:textId="77777777" w:rsidTr="00894A37">
        <w:trPr>
          <w:trHeight w:val="1528"/>
        </w:trPr>
        <w:tc>
          <w:tcPr>
            <w:tcW w:w="2245" w:type="dxa"/>
          </w:tcPr>
          <w:p w14:paraId="74849EC9" w14:textId="2DA76DD7" w:rsidR="00904B42" w:rsidRPr="00904B42" w:rsidRDefault="00904B42" w:rsidP="008163B3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04B42">
              <w:rPr>
                <w:b/>
                <w:bCs/>
                <w:sz w:val="22"/>
                <w:szCs w:val="22"/>
              </w:rPr>
              <w:t>3. konzultáció</w:t>
            </w:r>
          </w:p>
        </w:tc>
        <w:tc>
          <w:tcPr>
            <w:tcW w:w="6822" w:type="dxa"/>
          </w:tcPr>
          <w:p w14:paraId="32BE6D7A" w14:textId="77777777" w:rsidR="00250DB6" w:rsidRPr="00250DB6" w:rsidRDefault="00250DB6" w:rsidP="00250DB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250DB6">
              <w:rPr>
                <w:b/>
                <w:bCs/>
                <w:sz w:val="22"/>
                <w:szCs w:val="22"/>
              </w:rPr>
              <w:t>Kalkulációs feladatok</w:t>
            </w:r>
          </w:p>
          <w:p w14:paraId="4E7ABF0E" w14:textId="77777777" w:rsidR="00250DB6" w:rsidRDefault="00250DB6" w:rsidP="00250DB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250DB6">
              <w:rPr>
                <w:b/>
                <w:bCs/>
                <w:sz w:val="22"/>
                <w:szCs w:val="22"/>
              </w:rPr>
              <w:t>Költségtervezés, költségelemzés</w:t>
            </w:r>
          </w:p>
          <w:p w14:paraId="0D23A3BD" w14:textId="093B8E5B" w:rsidR="00250DB6" w:rsidRPr="00250DB6" w:rsidRDefault="00250DB6" w:rsidP="00250DB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250DB6">
              <w:rPr>
                <w:b/>
                <w:bCs/>
                <w:sz w:val="22"/>
                <w:szCs w:val="22"/>
              </w:rPr>
              <w:t>Önköltségszámítás, teljes -, és részköltség számítás</w:t>
            </w:r>
          </w:p>
          <w:p w14:paraId="12D3AC08" w14:textId="2A25CC96" w:rsidR="00904B42" w:rsidRDefault="00637F49" w:rsidP="00250DB6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250DB6" w:rsidRPr="00250DB6">
              <w:rPr>
                <w:b/>
                <w:bCs/>
                <w:sz w:val="22"/>
                <w:szCs w:val="22"/>
              </w:rPr>
              <w:t>Tevékenység alapú költségszámít</w:t>
            </w:r>
            <w:r w:rsidR="00250DB6">
              <w:rPr>
                <w:b/>
                <w:bCs/>
                <w:sz w:val="22"/>
                <w:szCs w:val="22"/>
              </w:rPr>
              <w:t xml:space="preserve">ási és </w:t>
            </w:r>
            <w:proofErr w:type="spellStart"/>
            <w:r w:rsidR="00250DB6">
              <w:rPr>
                <w:b/>
                <w:bCs/>
                <w:sz w:val="22"/>
                <w:szCs w:val="22"/>
              </w:rPr>
              <w:t>direct</w:t>
            </w:r>
            <w:proofErr w:type="spellEnd"/>
            <w:r w:rsidR="00250DB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0DB6">
              <w:rPr>
                <w:b/>
                <w:bCs/>
                <w:sz w:val="22"/>
                <w:szCs w:val="22"/>
              </w:rPr>
              <w:t>costing</w:t>
            </w:r>
            <w:proofErr w:type="spellEnd"/>
            <w:r w:rsidR="00250DB6">
              <w:rPr>
                <w:b/>
                <w:bCs/>
                <w:sz w:val="22"/>
                <w:szCs w:val="22"/>
              </w:rPr>
              <w:t xml:space="preserve"> feladatok</w:t>
            </w:r>
          </w:p>
          <w:p w14:paraId="09603139" w14:textId="07266F10" w:rsidR="00250DB6" w:rsidRDefault="00250DB6" w:rsidP="00250DB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250DB6">
              <w:rPr>
                <w:b/>
                <w:bCs/>
                <w:sz w:val="22"/>
                <w:szCs w:val="22"/>
              </w:rPr>
              <w:t>Hagyományos költségszámítási módszerek, ABC eljárás</w:t>
            </w:r>
            <w:r w:rsidR="00637F49">
              <w:rPr>
                <w:b/>
                <w:bCs/>
                <w:sz w:val="22"/>
                <w:szCs w:val="22"/>
              </w:rPr>
              <w:t>)</w:t>
            </w:r>
          </w:p>
          <w:p w14:paraId="13B337D9" w14:textId="77777777" w:rsidR="00250DB6" w:rsidRDefault="006C3901" w:rsidP="00250DB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C3901">
              <w:rPr>
                <w:b/>
                <w:bCs/>
                <w:sz w:val="22"/>
                <w:szCs w:val="22"/>
              </w:rPr>
              <w:t>Zárthelyi dolgozat</w:t>
            </w:r>
          </w:p>
          <w:p w14:paraId="1ECC8C6B" w14:textId="7B3AA404" w:rsidR="006C3901" w:rsidRPr="00250DB6" w:rsidRDefault="006C3901" w:rsidP="00250DB6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</w:tbl>
    <w:p w14:paraId="40EA5BBA" w14:textId="77777777" w:rsidR="00C95581" w:rsidRDefault="00C95581" w:rsidP="00334766">
      <w:pPr>
        <w:rPr>
          <w:b/>
          <w:bCs/>
        </w:rPr>
      </w:pPr>
    </w:p>
    <w:p w14:paraId="07641648" w14:textId="77777777" w:rsidR="00373FC3" w:rsidRPr="00CA2BB3" w:rsidRDefault="00373FC3" w:rsidP="00373FC3">
      <w:pPr>
        <w:jc w:val="both"/>
        <w:rPr>
          <w:rFonts w:eastAsia="Calibri"/>
          <w:b/>
          <w:bCs/>
          <w:lang w:eastAsia="en-US"/>
        </w:rPr>
      </w:pPr>
      <w:r w:rsidRPr="00CA2BB3">
        <w:rPr>
          <w:rFonts w:eastAsia="Calibri"/>
          <w:b/>
          <w:bCs/>
          <w:lang w:eastAsia="en-US"/>
        </w:rPr>
        <w:t xml:space="preserve">A foglalkozásokon történő részvétel: </w:t>
      </w:r>
      <w:r w:rsidRPr="00F24F06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konzultáció</w:t>
      </w:r>
      <w:r w:rsidRPr="00F24F06">
        <w:rPr>
          <w:rFonts w:eastAsia="Calibri"/>
          <w:lang w:eastAsia="en-US"/>
        </w:rPr>
        <w:t xml:space="preserve">kon a részvétel kötelező. </w:t>
      </w:r>
      <w:r w:rsidRPr="00822845">
        <w:rPr>
          <w:rFonts w:eastAsia="Calibri"/>
          <w:lang w:eastAsia="en-US"/>
        </w:rPr>
        <w:t>A félévi hiányzás megengedhető mértéke részidős ké</w:t>
      </w:r>
      <w:r>
        <w:rPr>
          <w:rFonts w:eastAsia="Calibri"/>
          <w:lang w:eastAsia="en-US"/>
        </w:rPr>
        <w:t xml:space="preserve">pzésben a tantárgy konzultációs </w:t>
      </w:r>
      <w:r w:rsidRPr="00822845">
        <w:rPr>
          <w:rFonts w:eastAsia="Calibri"/>
          <w:lang w:eastAsia="en-US"/>
        </w:rPr>
        <w:t>óraszámának egyharmada</w:t>
      </w:r>
      <w:r w:rsidRPr="00F24F06">
        <w:rPr>
          <w:rFonts w:eastAsia="Calibri"/>
          <w:lang w:eastAsia="en-US"/>
        </w:rPr>
        <w:t>. Ennek túllépése esetén a félév nem értékelhető (</w:t>
      </w:r>
      <w:proofErr w:type="spellStart"/>
      <w:r w:rsidRPr="00F24F06">
        <w:rPr>
          <w:rFonts w:eastAsia="Calibri"/>
          <w:lang w:eastAsia="en-US"/>
        </w:rPr>
        <w:t>TVSz</w:t>
      </w:r>
      <w:proofErr w:type="spellEnd"/>
      <w:r w:rsidRPr="00F24F06">
        <w:rPr>
          <w:rFonts w:eastAsia="Calibri"/>
          <w:lang w:eastAsia="en-US"/>
        </w:rPr>
        <w:t xml:space="preserve"> 8.§ 1.)</w:t>
      </w:r>
    </w:p>
    <w:p w14:paraId="25B7703F" w14:textId="77777777" w:rsidR="00373FC3" w:rsidRPr="00CA2BB3" w:rsidRDefault="00373FC3" w:rsidP="00373FC3">
      <w:pPr>
        <w:jc w:val="both"/>
        <w:rPr>
          <w:rFonts w:eastAsia="Calibri"/>
          <w:b/>
          <w:lang w:eastAsia="en-US"/>
        </w:rPr>
      </w:pPr>
    </w:p>
    <w:p w14:paraId="0959DB2F" w14:textId="77777777" w:rsidR="00373FC3" w:rsidRPr="00CA2BB3" w:rsidRDefault="00373FC3" w:rsidP="00373FC3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Félévi követelmény: </w:t>
      </w:r>
      <w:r w:rsidRPr="00CA2BB3">
        <w:rPr>
          <w:rFonts w:eastAsia="Calibri"/>
          <w:lang w:eastAsia="en-US"/>
        </w:rPr>
        <w:t>gyakorlati jegy</w:t>
      </w:r>
    </w:p>
    <w:p w14:paraId="573A59B0" w14:textId="77777777" w:rsidR="00373FC3" w:rsidRPr="00CA2BB3" w:rsidRDefault="00373FC3" w:rsidP="00373FC3">
      <w:pPr>
        <w:jc w:val="both"/>
        <w:rPr>
          <w:rFonts w:eastAsia="Calibri"/>
          <w:b/>
          <w:lang w:eastAsia="en-US"/>
        </w:rPr>
      </w:pPr>
    </w:p>
    <w:p w14:paraId="748F96F1" w14:textId="5A2261E2" w:rsidR="00373FC3" w:rsidRPr="00CA2BB3" w:rsidRDefault="00373FC3" w:rsidP="00373FC3">
      <w:pPr>
        <w:jc w:val="both"/>
        <w:rPr>
          <w:rFonts w:eastAsia="Calibri"/>
          <w:b/>
          <w:lang w:eastAsia="en-US"/>
        </w:rPr>
      </w:pPr>
      <w:r w:rsidRPr="00CA2BB3">
        <w:rPr>
          <w:rFonts w:eastAsia="Calibri"/>
          <w:b/>
          <w:lang w:eastAsia="en-US"/>
        </w:rPr>
        <w:t xml:space="preserve">Az értékelés módja, ütemezése: </w:t>
      </w:r>
      <w:r w:rsidRPr="00916A07">
        <w:rPr>
          <w:rFonts w:eastAsia="Calibri"/>
          <w:lang w:eastAsia="en-US"/>
        </w:rPr>
        <w:t>A tantárgy jellege f</w:t>
      </w:r>
      <w:r>
        <w:rPr>
          <w:rFonts w:eastAsia="Calibri"/>
          <w:lang w:eastAsia="en-US"/>
        </w:rPr>
        <w:t>olyamatos gyakorlást feltételez</w:t>
      </w:r>
      <w:r w:rsidRPr="00916A07">
        <w:rPr>
          <w:rFonts w:eastAsia="Calibri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F24F06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A félév </w:t>
      </w:r>
      <w:proofErr w:type="gramStart"/>
      <w:r>
        <w:rPr>
          <w:rFonts w:eastAsia="Calibri"/>
          <w:lang w:eastAsia="en-US"/>
        </w:rPr>
        <w:t>során</w:t>
      </w:r>
      <w:proofErr w:type="gramEnd"/>
      <w:r>
        <w:rPr>
          <w:rFonts w:eastAsia="Calibri"/>
          <w:lang w:eastAsia="en-US"/>
        </w:rPr>
        <w:t xml:space="preserve"> az utolsó</w:t>
      </w:r>
      <w:r w:rsidRPr="00822845">
        <w:rPr>
          <w:rFonts w:eastAsia="Calibri"/>
          <w:lang w:eastAsia="en-US"/>
        </w:rPr>
        <w:t xml:space="preserve"> konzultáción zárthelyi dolgozat lesz.</w:t>
      </w:r>
      <w:r w:rsidR="006C3901">
        <w:rPr>
          <w:rFonts w:eastAsia="Calibri"/>
          <w:lang w:eastAsia="en-US"/>
        </w:rPr>
        <w:t xml:space="preserve"> A követelmények teljesítéséhez zárthelyi dolgozat mellett beadandó feladat szükséges.</w:t>
      </w:r>
    </w:p>
    <w:p w14:paraId="439E8BDE" w14:textId="77777777" w:rsidR="00373FC3" w:rsidRPr="00CA2BB3" w:rsidRDefault="00373FC3" w:rsidP="00373FC3">
      <w:pPr>
        <w:jc w:val="both"/>
        <w:rPr>
          <w:rFonts w:eastAsia="Calibri"/>
          <w:b/>
          <w:lang w:eastAsia="en-US"/>
        </w:rPr>
      </w:pPr>
    </w:p>
    <w:p w14:paraId="3468A847" w14:textId="77777777" w:rsidR="00373FC3" w:rsidRPr="00CA2BB3" w:rsidRDefault="00373FC3" w:rsidP="00373FC3">
      <w:pPr>
        <w:jc w:val="both"/>
        <w:rPr>
          <w:rFonts w:eastAsia="Calibri"/>
          <w:b/>
          <w:i/>
          <w:lang w:eastAsia="en-US"/>
        </w:rPr>
      </w:pPr>
      <w:r w:rsidRPr="00CA2BB3">
        <w:rPr>
          <w:rFonts w:eastAsia="Calibri"/>
          <w:b/>
          <w:lang w:eastAsia="en-US"/>
        </w:rPr>
        <w:t>A félévközi ellenőrzések követelményei:</w:t>
      </w:r>
      <w:r w:rsidRPr="00CA2BB3"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lang w:eastAsia="en-US"/>
        </w:rPr>
        <w:t>A zárthelyi dolgozat</w:t>
      </w:r>
      <w:r w:rsidRPr="00CA2BB3">
        <w:rPr>
          <w:rFonts w:eastAsia="Calibri"/>
          <w:lang w:eastAsia="en-US"/>
        </w:rPr>
        <w:t xml:space="preserve"> sikeres elfogadásának feltétele a min. 50%-os eredmény elérése.</w:t>
      </w:r>
    </w:p>
    <w:p w14:paraId="2E0C8376" w14:textId="77777777" w:rsidR="00373FC3" w:rsidRPr="00CA2BB3" w:rsidRDefault="00373FC3" w:rsidP="00373FC3">
      <w:pPr>
        <w:jc w:val="both"/>
        <w:rPr>
          <w:rFonts w:eastAsia="Calibri"/>
          <w:b/>
          <w:lang w:eastAsia="en-US"/>
        </w:rPr>
      </w:pPr>
    </w:p>
    <w:p w14:paraId="311C0D46" w14:textId="77777777" w:rsidR="00373FC3" w:rsidRDefault="00373FC3" w:rsidP="00373FC3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Az érdemjegy kialakításának módja: </w:t>
      </w:r>
      <w:r w:rsidRPr="00CA2BB3">
        <w:rPr>
          <w:rFonts w:eastAsia="Calibri"/>
          <w:lang w:eastAsia="en-US"/>
        </w:rPr>
        <w:t>Elégtelen</w:t>
      </w:r>
      <w:r>
        <w:rPr>
          <w:rFonts w:eastAsia="Calibri"/>
          <w:lang w:eastAsia="en-US"/>
        </w:rPr>
        <w:t>re sikerült zárthelyi dolgozat</w:t>
      </w:r>
      <w:r w:rsidRPr="00CA2BB3">
        <w:rPr>
          <w:rFonts w:eastAsia="Calibri"/>
          <w:lang w:eastAsia="en-US"/>
        </w:rPr>
        <w:t xml:space="preserve"> pótlására a </w:t>
      </w:r>
      <w:proofErr w:type="spellStart"/>
      <w:r w:rsidRPr="00CA2BB3">
        <w:rPr>
          <w:rFonts w:eastAsia="Calibri"/>
          <w:lang w:eastAsia="en-US"/>
        </w:rPr>
        <w:t>TVSz</w:t>
      </w:r>
      <w:proofErr w:type="spellEnd"/>
      <w:r w:rsidRPr="00CA2BB3">
        <w:rPr>
          <w:rFonts w:eastAsia="Calibri"/>
          <w:lang w:eastAsia="en-US"/>
        </w:rPr>
        <w:t xml:space="preserve"> szerint van lehetőség.</w:t>
      </w:r>
    </w:p>
    <w:p w14:paraId="61B351E2" w14:textId="77777777" w:rsidR="00373FC3" w:rsidRPr="00CA2BB3" w:rsidRDefault="00373FC3" w:rsidP="00373FC3">
      <w:pPr>
        <w:jc w:val="both"/>
        <w:rPr>
          <w:rFonts w:eastAsia="Calibri"/>
          <w:lang w:eastAsia="en-US"/>
        </w:rPr>
      </w:pPr>
    </w:p>
    <w:p w14:paraId="0ECFF581" w14:textId="1EA0FBF2" w:rsidR="00A377A2" w:rsidRPr="00CA2BB3" w:rsidRDefault="006C3901" w:rsidP="00373FC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2022. február 1.</w:t>
      </w:r>
      <w:bookmarkStart w:id="0" w:name="_GoBack"/>
      <w:bookmarkEnd w:id="0"/>
    </w:p>
    <w:p w14:paraId="5B0A0451" w14:textId="77777777" w:rsidR="00A377A2" w:rsidRPr="00CA2BB3" w:rsidRDefault="00A377A2" w:rsidP="00A377A2">
      <w:pPr>
        <w:ind w:left="5664" w:firstLine="708"/>
        <w:rPr>
          <w:rFonts w:eastAsia="Calibri"/>
          <w:b/>
          <w:lang w:eastAsia="en-US"/>
        </w:rPr>
      </w:pPr>
    </w:p>
    <w:p w14:paraId="4AE89DC6" w14:textId="621C9C42" w:rsidR="00BE2BF9" w:rsidRPr="00A377A2" w:rsidRDefault="00A377A2" w:rsidP="00A377A2">
      <w:pPr>
        <w:ind w:left="5664"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sectPr w:rsidR="00BE2BF9" w:rsidRPr="00A3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60451"/>
    <w:rsid w:val="0008130D"/>
    <w:rsid w:val="00084869"/>
    <w:rsid w:val="00090EDD"/>
    <w:rsid w:val="000B2786"/>
    <w:rsid w:val="000C12F3"/>
    <w:rsid w:val="000C383D"/>
    <w:rsid w:val="000F1C60"/>
    <w:rsid w:val="000F7A98"/>
    <w:rsid w:val="00134883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0DB6"/>
    <w:rsid w:val="00252F69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4766"/>
    <w:rsid w:val="003518F8"/>
    <w:rsid w:val="0035351B"/>
    <w:rsid w:val="003540CE"/>
    <w:rsid w:val="00373FC3"/>
    <w:rsid w:val="003762E5"/>
    <w:rsid w:val="003B1770"/>
    <w:rsid w:val="003D2E44"/>
    <w:rsid w:val="0040160E"/>
    <w:rsid w:val="0040546B"/>
    <w:rsid w:val="00435A9A"/>
    <w:rsid w:val="00440589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7F49"/>
    <w:rsid w:val="00670416"/>
    <w:rsid w:val="00675077"/>
    <w:rsid w:val="00676347"/>
    <w:rsid w:val="006A6328"/>
    <w:rsid w:val="006A7E72"/>
    <w:rsid w:val="006C3901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478C"/>
    <w:rsid w:val="00801667"/>
    <w:rsid w:val="0081535B"/>
    <w:rsid w:val="008163B3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04B42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77A2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6C53"/>
    <w:rsid w:val="00B47D25"/>
    <w:rsid w:val="00B54EA7"/>
    <w:rsid w:val="00B56D8B"/>
    <w:rsid w:val="00B57588"/>
    <w:rsid w:val="00B83BD2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38F"/>
    <w:rsid w:val="00E26486"/>
    <w:rsid w:val="00E30581"/>
    <w:rsid w:val="00E34AE3"/>
    <w:rsid w:val="00E57958"/>
    <w:rsid w:val="00E65362"/>
    <w:rsid w:val="00E75F2D"/>
    <w:rsid w:val="00E80451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419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F2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3</cp:revision>
  <dcterms:created xsi:type="dcterms:W3CDTF">2021-01-31T19:11:00Z</dcterms:created>
  <dcterms:modified xsi:type="dcterms:W3CDTF">2022-02-13T17:05:00Z</dcterms:modified>
</cp:coreProperties>
</file>