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F1C3" w14:textId="448C658A" w:rsidR="00165204" w:rsidRDefault="0035064D" w:rsidP="00165204">
      <w:pPr>
        <w:jc w:val="center"/>
        <w:rPr>
          <w:b/>
        </w:rPr>
      </w:pPr>
      <w:r w:rsidRPr="0035064D">
        <w:rPr>
          <w:b/>
        </w:rPr>
        <w:t>Projektmenedzsment és pályázatírás</w:t>
      </w:r>
      <w:r w:rsidR="00321435">
        <w:rPr>
          <w:b/>
        </w:rPr>
        <w:t xml:space="preserve"> </w:t>
      </w:r>
      <w:r w:rsidR="00165204">
        <w:rPr>
          <w:b/>
        </w:rPr>
        <w:t>(</w:t>
      </w:r>
      <w:r w:rsidR="00165204" w:rsidRPr="00AA37F3">
        <w:rPr>
          <w:b/>
        </w:rPr>
        <w:t>TT2203</w:t>
      </w:r>
      <w:r w:rsidR="00165204">
        <w:rPr>
          <w:b/>
        </w:rPr>
        <w:t>L</w:t>
      </w:r>
      <w:r w:rsidR="00165204">
        <w:rPr>
          <w:b/>
        </w:rPr>
        <w:t>)</w:t>
      </w:r>
    </w:p>
    <w:p w14:paraId="754B82BD" w14:textId="0F8D9E09" w:rsidR="00321435" w:rsidRDefault="00321435" w:rsidP="00165204">
      <w:pPr>
        <w:jc w:val="center"/>
        <w:rPr>
          <w:b/>
        </w:rPr>
      </w:pPr>
    </w:p>
    <w:p w14:paraId="6D9A8EE5" w14:textId="52CAD9A4" w:rsidR="00A573A6" w:rsidRPr="009A4485" w:rsidRDefault="00A573A6" w:rsidP="00A573A6"/>
    <w:p w14:paraId="5D68CA9F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832111A" w14:textId="77777777" w:rsidR="00A573A6" w:rsidRPr="009A4485" w:rsidRDefault="00A573A6" w:rsidP="00A573A6"/>
    <w:p w14:paraId="53C6D60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3"/>
      </w:tblGrid>
      <w:tr w:rsidR="00B157CA" w14:paraId="3A4AD4CE" w14:textId="77777777" w:rsidTr="0001167B">
        <w:tc>
          <w:tcPr>
            <w:tcW w:w="2268" w:type="dxa"/>
          </w:tcPr>
          <w:p w14:paraId="0E0DC49B" w14:textId="77777777" w:rsidR="00B157CA" w:rsidRDefault="00B157CA" w:rsidP="00B157CA">
            <w:pPr>
              <w:pStyle w:val="Listaszerbekezds"/>
              <w:numPr>
                <w:ilvl w:val="0"/>
                <w:numId w:val="31"/>
              </w:numPr>
            </w:pPr>
            <w:r>
              <w:t>konzultáció</w:t>
            </w:r>
          </w:p>
        </w:tc>
        <w:tc>
          <w:tcPr>
            <w:tcW w:w="7083" w:type="dxa"/>
          </w:tcPr>
          <w:p w14:paraId="413C1DAA" w14:textId="61BEBD90" w:rsidR="0001167B" w:rsidRDefault="00B157CA" w:rsidP="00A94F5C">
            <w:pPr>
              <w:jc w:val="both"/>
            </w:pPr>
            <w:r>
              <w:t xml:space="preserve">Tantárgyi </w:t>
            </w:r>
            <w:r w:rsidRPr="00493C2C">
              <w:t>megbeszélés, bevezet</w:t>
            </w:r>
            <w:r>
              <w:t>és a projektek világába</w:t>
            </w:r>
            <w:r w:rsidR="00F62849">
              <w:t>;</w:t>
            </w:r>
            <w:r>
              <w:t xml:space="preserve"> alapvető projektfogalmak.</w:t>
            </w:r>
            <w:r w:rsidR="00075062">
              <w:t xml:space="preserve"> </w:t>
            </w:r>
            <w:r w:rsidR="00F62849">
              <w:t>Projekt típusai, a</w:t>
            </w:r>
            <w:r w:rsidR="0001167B">
              <w:t xml:space="preserve"> </w:t>
            </w:r>
            <w:r w:rsidR="00E20E44">
              <w:t>projektciklus</w:t>
            </w:r>
            <w:r w:rsidR="008861D3">
              <w:t xml:space="preserve"> és szakaszai</w:t>
            </w:r>
          </w:p>
        </w:tc>
      </w:tr>
      <w:tr w:rsidR="0001167B" w14:paraId="04AED1F2" w14:textId="77777777" w:rsidTr="005E1BDA">
        <w:trPr>
          <w:trHeight w:val="562"/>
        </w:trPr>
        <w:tc>
          <w:tcPr>
            <w:tcW w:w="2268" w:type="dxa"/>
          </w:tcPr>
          <w:p w14:paraId="0B493CF5" w14:textId="77777777" w:rsidR="0001167B" w:rsidRDefault="0001167B" w:rsidP="00B157CA">
            <w:pPr>
              <w:pStyle w:val="Listaszerbekezds"/>
              <w:numPr>
                <w:ilvl w:val="0"/>
                <w:numId w:val="31"/>
              </w:numPr>
            </w:pPr>
            <w:r>
              <w:t>konzultáció</w:t>
            </w:r>
          </w:p>
        </w:tc>
        <w:tc>
          <w:tcPr>
            <w:tcW w:w="7083" w:type="dxa"/>
          </w:tcPr>
          <w:p w14:paraId="13B43DAD" w14:textId="1E2A4439" w:rsidR="0001167B" w:rsidRDefault="00F62849" w:rsidP="00A94F5C">
            <w:pPr>
              <w:jc w:val="both"/>
            </w:pPr>
            <w:r>
              <w:t xml:space="preserve">A projektmenedzsment folyamata: előkészítés és eszközei, tervezés és módszerei, megvalósítás. Projekt zárása, </w:t>
            </w:r>
            <w:r w:rsidR="008861D3">
              <w:t>Projektkontrolling</w:t>
            </w:r>
          </w:p>
        </w:tc>
      </w:tr>
      <w:tr w:rsidR="0001167B" w14:paraId="7F9D6AA9" w14:textId="77777777" w:rsidTr="0001167B">
        <w:tc>
          <w:tcPr>
            <w:tcW w:w="2268" w:type="dxa"/>
          </w:tcPr>
          <w:p w14:paraId="254DF5B4" w14:textId="5D5D8BD3" w:rsidR="0001167B" w:rsidRDefault="0001167B" w:rsidP="0001167B">
            <w:pPr>
              <w:pStyle w:val="Listaszerbekezds"/>
              <w:numPr>
                <w:ilvl w:val="0"/>
                <w:numId w:val="31"/>
              </w:numPr>
            </w:pPr>
            <w:r>
              <w:t>konzultáció</w:t>
            </w:r>
          </w:p>
        </w:tc>
        <w:tc>
          <w:tcPr>
            <w:tcW w:w="7083" w:type="dxa"/>
          </w:tcPr>
          <w:p w14:paraId="3AD7B090" w14:textId="4CB40600" w:rsidR="0001167B" w:rsidRDefault="0001167B" w:rsidP="00A94F5C">
            <w:pPr>
              <w:jc w:val="both"/>
            </w:pPr>
            <w:r>
              <w:t>Az Európai Unió fejlesztési céljai és a hozzájuk rendelt pályázati alapok, Hazai uniós pályázati források rendszere, felhívások, pályázat benyújtás és forráslehívások, ERASMUS+, Mobilitási pályázatok</w:t>
            </w:r>
          </w:p>
        </w:tc>
      </w:tr>
    </w:tbl>
    <w:p w14:paraId="5C27CFF8" w14:textId="77777777" w:rsidR="001C1527" w:rsidRDefault="001C1527" w:rsidP="0040546B">
      <w:pPr>
        <w:ind w:left="709" w:hanging="699"/>
        <w:rPr>
          <w:b/>
          <w:bCs/>
        </w:rPr>
      </w:pPr>
    </w:p>
    <w:p w14:paraId="7E6238F4" w14:textId="77777777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192FDD02" w14:textId="77777777" w:rsidR="0040546B" w:rsidRPr="009A4485" w:rsidRDefault="0040546B" w:rsidP="0040546B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075062">
        <w:t>részidős képzésben a tantárgy konzultációs óraszámának egyharmada.</w:t>
      </w:r>
      <w:r w:rsidRPr="009A4485">
        <w:t xml:space="preserve"> Ennek túllépése esetén a félév nem értékelhető</w:t>
      </w:r>
      <w:r w:rsidR="003B1770" w:rsidRPr="009A4485">
        <w:t xml:space="preserve"> (TVSz 8.§ 1.)</w:t>
      </w:r>
      <w:r w:rsidRPr="009A4485">
        <w:t>.</w:t>
      </w:r>
    </w:p>
    <w:p w14:paraId="5C3E4CA6" w14:textId="77777777" w:rsidR="00A573A6" w:rsidRDefault="00A573A6"/>
    <w:p w14:paraId="5D0F5B9D" w14:textId="77777777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14:paraId="5008B120" w14:textId="77777777" w:rsidR="004413F6" w:rsidRPr="008861D3" w:rsidRDefault="004413F6" w:rsidP="00325DF9">
      <w:pPr>
        <w:rPr>
          <w:i/>
        </w:rPr>
      </w:pPr>
    </w:p>
    <w:p w14:paraId="787FEFD7" w14:textId="77777777" w:rsidR="008C03FA" w:rsidRPr="007C4821" w:rsidRDefault="008C03FA" w:rsidP="004413F6">
      <w:pPr>
        <w:pStyle w:val="Listaszerbekezds"/>
        <w:ind w:left="66"/>
        <w:rPr>
          <w:i/>
        </w:rPr>
      </w:pPr>
      <w:r w:rsidRPr="004413F6">
        <w:rPr>
          <w:b/>
          <w:bCs/>
          <w:i/>
        </w:rPr>
        <w:t>A félévközi ellenőrzések követelményei:</w:t>
      </w:r>
    </w:p>
    <w:p w14:paraId="1EC2D8B3" w14:textId="785307C0" w:rsidR="00325DF9" w:rsidRPr="00A94F5C" w:rsidRDefault="00A94F5C" w:rsidP="00A502BA">
      <w:pPr>
        <w:ind w:left="360"/>
        <w:contextualSpacing/>
        <w:jc w:val="both"/>
      </w:pPr>
      <w:r w:rsidRPr="00A94F5C">
        <w:t xml:space="preserve">A félév során a Moodle- rendszerbe heti rendszerességgel kerülnek feltöltésre </w:t>
      </w:r>
      <w:r w:rsidR="000B5925">
        <w:t>a projektmenedzsmenttel kapcsolatos feladatok.</w:t>
      </w:r>
    </w:p>
    <w:p w14:paraId="5A91A294" w14:textId="77777777" w:rsidR="00A94F5C" w:rsidRPr="00A94F5C" w:rsidRDefault="00A94F5C" w:rsidP="008C03FA"/>
    <w:p w14:paraId="34001AD4" w14:textId="0DADAB4F" w:rsidR="008C03FA" w:rsidRPr="00270BEC" w:rsidRDefault="008C03FA" w:rsidP="008C03FA">
      <w:pPr>
        <w:rPr>
          <w:b/>
          <w:bCs/>
        </w:rPr>
      </w:pPr>
      <w:r w:rsidRPr="00270BEC">
        <w:rPr>
          <w:b/>
          <w:bCs/>
        </w:rPr>
        <w:t>A</w:t>
      </w:r>
      <w:r w:rsidR="00B56D8B">
        <w:rPr>
          <w:b/>
          <w:bCs/>
        </w:rPr>
        <w:t>z</w:t>
      </w:r>
      <w:r w:rsidRPr="00270BEC">
        <w:rPr>
          <w:b/>
          <w:bCs/>
        </w:rPr>
        <w:t xml:space="preserve"> </w:t>
      </w:r>
      <w:r w:rsidR="00B56D8B"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0311FBA7" w14:textId="56FC735B" w:rsidR="003E684B" w:rsidRPr="00A32590" w:rsidRDefault="003E684B" w:rsidP="003E684B">
      <w:pPr>
        <w:pStyle w:val="Listaszerbekezds"/>
        <w:numPr>
          <w:ilvl w:val="0"/>
          <w:numId w:val="1"/>
        </w:numPr>
        <w:spacing w:after="160" w:line="259" w:lineRule="auto"/>
        <w:jc w:val="both"/>
      </w:pPr>
      <w:bookmarkStart w:id="0" w:name="_Hlk486263785"/>
      <w:r w:rsidRPr="00A32590">
        <w:rPr>
          <w:iCs/>
          <w:color w:val="000000" w:themeColor="text1"/>
        </w:rPr>
        <w:t xml:space="preserve">A félévi gyakorlati jegyet a </w:t>
      </w:r>
      <w:r w:rsidR="00293F69">
        <w:rPr>
          <w:iCs/>
          <w:color w:val="000000" w:themeColor="text1"/>
        </w:rPr>
        <w:t>visszaküldött</w:t>
      </w:r>
      <w:r>
        <w:rPr>
          <w:iCs/>
          <w:color w:val="000000" w:themeColor="text1"/>
        </w:rPr>
        <w:t xml:space="preserve"> </w:t>
      </w:r>
      <w:r w:rsidR="00293F69">
        <w:rPr>
          <w:iCs/>
          <w:color w:val="000000" w:themeColor="text1"/>
        </w:rPr>
        <w:t>feladatokra adott érdemjegyek számtani átalga adja meg a gyakorlati jegyet</w:t>
      </w:r>
      <w:r w:rsidRPr="00A32590">
        <w:rPr>
          <w:iCs/>
          <w:color w:val="000000" w:themeColor="text1"/>
        </w:rPr>
        <w:t xml:space="preserve">. Amennyiben </w:t>
      </w:r>
      <w:r w:rsidR="00BC4174">
        <w:rPr>
          <w:iCs/>
          <w:color w:val="000000" w:themeColor="text1"/>
        </w:rPr>
        <w:t>a hallgató nem küldi vissza a feladatokat</w:t>
      </w:r>
      <w:r w:rsidRPr="00A32590">
        <w:rPr>
          <w:iCs/>
          <w:color w:val="000000" w:themeColor="text1"/>
        </w:rPr>
        <w:t>, a félév elégtelen gyakorlati jeggyel zárul. Elégtelen gyakorlati jegy javítása a Tanulmányi és vizsgaszabályzat szerint lehetséges.</w:t>
      </w:r>
      <w:bookmarkEnd w:id="0"/>
    </w:p>
    <w:p w14:paraId="63EFF7D4" w14:textId="77777777" w:rsidR="00B57588" w:rsidRPr="009A4485" w:rsidRDefault="00B57588" w:rsidP="008C03FA">
      <w:pPr>
        <w:jc w:val="both"/>
      </w:pPr>
    </w:p>
    <w:sectPr w:rsidR="00B57588" w:rsidRPr="009A4485" w:rsidSect="008D3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5AC1452"/>
    <w:multiLevelType w:val="hybridMultilevel"/>
    <w:tmpl w:val="0F4403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167B"/>
    <w:rsid w:val="000149B2"/>
    <w:rsid w:val="00042EE9"/>
    <w:rsid w:val="00075062"/>
    <w:rsid w:val="0008130D"/>
    <w:rsid w:val="00084869"/>
    <w:rsid w:val="00090EDD"/>
    <w:rsid w:val="000B2786"/>
    <w:rsid w:val="000B5925"/>
    <w:rsid w:val="000C12F3"/>
    <w:rsid w:val="000C383D"/>
    <w:rsid w:val="000C7EB8"/>
    <w:rsid w:val="000F1C60"/>
    <w:rsid w:val="00142AC0"/>
    <w:rsid w:val="00162D62"/>
    <w:rsid w:val="00165204"/>
    <w:rsid w:val="00171ECD"/>
    <w:rsid w:val="00195A56"/>
    <w:rsid w:val="0019650F"/>
    <w:rsid w:val="001C1527"/>
    <w:rsid w:val="001C1F9B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F69"/>
    <w:rsid w:val="00294D32"/>
    <w:rsid w:val="002B579A"/>
    <w:rsid w:val="002B7295"/>
    <w:rsid w:val="002C2F97"/>
    <w:rsid w:val="002C3F38"/>
    <w:rsid w:val="002C5D8C"/>
    <w:rsid w:val="002F4EA6"/>
    <w:rsid w:val="003176A9"/>
    <w:rsid w:val="00321435"/>
    <w:rsid w:val="00325DF9"/>
    <w:rsid w:val="00326318"/>
    <w:rsid w:val="00326582"/>
    <w:rsid w:val="00342358"/>
    <w:rsid w:val="0035064D"/>
    <w:rsid w:val="003518F8"/>
    <w:rsid w:val="0035351B"/>
    <w:rsid w:val="003540CE"/>
    <w:rsid w:val="003762E5"/>
    <w:rsid w:val="003B1770"/>
    <w:rsid w:val="003D2E44"/>
    <w:rsid w:val="003E684B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5F025F"/>
    <w:rsid w:val="00600FE4"/>
    <w:rsid w:val="00615DFA"/>
    <w:rsid w:val="00620949"/>
    <w:rsid w:val="00670416"/>
    <w:rsid w:val="00675077"/>
    <w:rsid w:val="00676347"/>
    <w:rsid w:val="006A6328"/>
    <w:rsid w:val="006A7E72"/>
    <w:rsid w:val="006C3B2E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7C4821"/>
    <w:rsid w:val="00801667"/>
    <w:rsid w:val="008462E7"/>
    <w:rsid w:val="00847EF8"/>
    <w:rsid w:val="0087478E"/>
    <w:rsid w:val="008861D3"/>
    <w:rsid w:val="008A17F6"/>
    <w:rsid w:val="008A696F"/>
    <w:rsid w:val="008A7D69"/>
    <w:rsid w:val="008B1DC2"/>
    <w:rsid w:val="008B2AD4"/>
    <w:rsid w:val="008C03FA"/>
    <w:rsid w:val="008C54C4"/>
    <w:rsid w:val="008C74EF"/>
    <w:rsid w:val="008D34D7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2BA"/>
    <w:rsid w:val="00A507DC"/>
    <w:rsid w:val="00A573A6"/>
    <w:rsid w:val="00A72CBA"/>
    <w:rsid w:val="00A73C97"/>
    <w:rsid w:val="00A81416"/>
    <w:rsid w:val="00A83407"/>
    <w:rsid w:val="00A94F5C"/>
    <w:rsid w:val="00AA168C"/>
    <w:rsid w:val="00AA37F3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157CA"/>
    <w:rsid w:val="00B3063D"/>
    <w:rsid w:val="00B47D25"/>
    <w:rsid w:val="00B54EA7"/>
    <w:rsid w:val="00B56D8B"/>
    <w:rsid w:val="00B57588"/>
    <w:rsid w:val="00B962BC"/>
    <w:rsid w:val="00B96C67"/>
    <w:rsid w:val="00BC12DA"/>
    <w:rsid w:val="00BC4174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148FC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0478"/>
    <w:rsid w:val="00DE7018"/>
    <w:rsid w:val="00DF37B0"/>
    <w:rsid w:val="00E20E44"/>
    <w:rsid w:val="00E234E7"/>
    <w:rsid w:val="00E24D93"/>
    <w:rsid w:val="00E26486"/>
    <w:rsid w:val="00E30581"/>
    <w:rsid w:val="00E31A02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62849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1580"/>
  <w15:docId w15:val="{44B02D54-A93E-4CAB-AD5A-5F99DC89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325D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2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Dr. Nagy Zsuzsanna</cp:lastModifiedBy>
  <cp:revision>22</cp:revision>
  <dcterms:created xsi:type="dcterms:W3CDTF">2017-08-25T12:22:00Z</dcterms:created>
  <dcterms:modified xsi:type="dcterms:W3CDTF">2022-03-23T10:31:00Z</dcterms:modified>
</cp:coreProperties>
</file>